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193C9" w14:textId="77777777" w:rsidR="003A2905" w:rsidRDefault="003A2905" w:rsidP="00B60355">
      <w:pPr>
        <w:pStyle w:val="CRCoverPage"/>
        <w:spacing w:after="180"/>
        <w:jc w:val="both"/>
        <w:rPr>
          <w:rFonts w:eastAsia="SimSun"/>
          <w:b/>
          <w:noProof/>
          <w:sz w:val="22"/>
          <w:szCs w:val="22"/>
        </w:rPr>
      </w:pPr>
    </w:p>
    <w:p w14:paraId="0F5DCD44" w14:textId="553F1318" w:rsidR="00EE509E" w:rsidRPr="00B60355" w:rsidRDefault="00EE509E" w:rsidP="00B60355">
      <w:pPr>
        <w:pStyle w:val="CRCoverPage"/>
        <w:spacing w:after="180"/>
        <w:jc w:val="both"/>
        <w:rPr>
          <w:rFonts w:eastAsia="SimSun"/>
          <w:b/>
          <w:noProof/>
          <w:sz w:val="22"/>
          <w:szCs w:val="22"/>
        </w:rPr>
      </w:pPr>
      <w:r w:rsidRPr="00B60355">
        <w:rPr>
          <w:rFonts w:eastAsia="SimSun"/>
          <w:b/>
          <w:noProof/>
          <w:sz w:val="22"/>
          <w:szCs w:val="22"/>
        </w:rPr>
        <w:t>3GPP TSG-RAN WG2 Meeting #</w:t>
      </w:r>
      <w:r w:rsidR="00365726" w:rsidRPr="00B60355">
        <w:rPr>
          <w:rFonts w:eastAsia="SimSun"/>
          <w:b/>
          <w:noProof/>
          <w:sz w:val="22"/>
          <w:szCs w:val="22"/>
        </w:rPr>
        <w:t>1</w:t>
      </w:r>
      <w:r w:rsidR="00365726">
        <w:rPr>
          <w:rFonts w:eastAsia="SimSun"/>
          <w:b/>
          <w:noProof/>
          <w:sz w:val="22"/>
          <w:szCs w:val="22"/>
        </w:rPr>
        <w:t>1</w:t>
      </w:r>
      <w:r w:rsidR="004344FC">
        <w:rPr>
          <w:rFonts w:eastAsia="SimSun"/>
          <w:b/>
          <w:noProof/>
          <w:sz w:val="22"/>
          <w:szCs w:val="22"/>
          <w:lang w:eastAsia="zh-CN"/>
        </w:rPr>
        <w:t>9</w:t>
      </w:r>
      <w:r w:rsidR="007F136B">
        <w:rPr>
          <w:rFonts w:eastAsia="SimSun"/>
          <w:b/>
          <w:noProof/>
          <w:sz w:val="22"/>
          <w:szCs w:val="22"/>
          <w:lang w:eastAsia="zh-CN"/>
        </w:rPr>
        <w:t>bis</w:t>
      </w:r>
      <w:r w:rsidR="0086482B">
        <w:rPr>
          <w:rFonts w:eastAsia="SimSun"/>
          <w:b/>
          <w:noProof/>
          <w:sz w:val="22"/>
          <w:szCs w:val="22"/>
          <w:lang w:eastAsia="zh-CN"/>
        </w:rPr>
        <w:t>-e</w:t>
      </w:r>
      <w:r w:rsidR="00B60355">
        <w:rPr>
          <w:rFonts w:eastAsia="SimSun"/>
          <w:b/>
          <w:noProof/>
          <w:sz w:val="22"/>
          <w:szCs w:val="22"/>
        </w:rPr>
        <w:t xml:space="preserve">  </w:t>
      </w:r>
      <w:r w:rsidR="00B60355">
        <w:rPr>
          <w:rFonts w:eastAsia="SimSun"/>
          <w:b/>
          <w:noProof/>
          <w:sz w:val="22"/>
          <w:szCs w:val="22"/>
        </w:rPr>
        <w:tab/>
      </w:r>
      <w:r w:rsidRPr="00B60355">
        <w:rPr>
          <w:rFonts w:eastAsia="SimSun"/>
          <w:b/>
          <w:noProof/>
          <w:sz w:val="22"/>
          <w:szCs w:val="22"/>
        </w:rPr>
        <w:t xml:space="preserve"> </w:t>
      </w:r>
      <w:r w:rsidR="00B60355">
        <w:rPr>
          <w:rFonts w:eastAsia="SimSun"/>
          <w:b/>
          <w:noProof/>
          <w:sz w:val="22"/>
          <w:szCs w:val="22"/>
        </w:rPr>
        <w:t xml:space="preserve">  </w:t>
      </w:r>
      <w:r w:rsidR="004D42BF">
        <w:rPr>
          <w:rFonts w:eastAsia="SimSun"/>
          <w:b/>
          <w:noProof/>
          <w:sz w:val="22"/>
          <w:szCs w:val="22"/>
        </w:rPr>
        <w:t xml:space="preserve"> </w:t>
      </w:r>
      <w:r w:rsidR="00313222">
        <w:rPr>
          <w:rFonts w:eastAsia="SimSun"/>
          <w:b/>
          <w:noProof/>
          <w:sz w:val="22"/>
          <w:szCs w:val="22"/>
        </w:rPr>
        <w:t xml:space="preserve">       </w:t>
      </w:r>
      <w:r w:rsidR="004D42BF">
        <w:rPr>
          <w:rFonts w:eastAsia="SimSun"/>
          <w:b/>
          <w:noProof/>
          <w:sz w:val="22"/>
          <w:szCs w:val="22"/>
        </w:rPr>
        <w:t xml:space="preserve">  </w:t>
      </w:r>
      <w:r w:rsidR="00B60355">
        <w:rPr>
          <w:rFonts w:eastAsia="SimSun"/>
          <w:b/>
          <w:noProof/>
          <w:sz w:val="22"/>
          <w:szCs w:val="22"/>
        </w:rPr>
        <w:t xml:space="preserve">  </w:t>
      </w:r>
      <w:r w:rsidR="00DB3662">
        <w:rPr>
          <w:rFonts w:eastAsia="SimSun"/>
          <w:b/>
          <w:noProof/>
          <w:sz w:val="22"/>
          <w:szCs w:val="22"/>
        </w:rPr>
        <w:tab/>
      </w:r>
      <w:r w:rsidR="00DB3662">
        <w:rPr>
          <w:rFonts w:eastAsia="SimSun"/>
          <w:b/>
          <w:noProof/>
          <w:sz w:val="22"/>
          <w:szCs w:val="22"/>
        </w:rPr>
        <w:tab/>
      </w:r>
      <w:r w:rsidR="00DB3662">
        <w:rPr>
          <w:rFonts w:eastAsia="SimSun"/>
          <w:b/>
          <w:noProof/>
          <w:sz w:val="22"/>
          <w:szCs w:val="22"/>
        </w:rPr>
        <w:tab/>
      </w:r>
      <w:r w:rsidR="001D0461" w:rsidRPr="001D0461">
        <w:rPr>
          <w:rFonts w:eastAsia="SimSun"/>
          <w:b/>
          <w:noProof/>
          <w:sz w:val="28"/>
          <w:szCs w:val="28"/>
        </w:rPr>
        <w:t xml:space="preserve">   </w:t>
      </w:r>
      <w:r w:rsidR="008B35E5" w:rsidRPr="008B35E5">
        <w:rPr>
          <w:rFonts w:eastAsia="SimSun"/>
          <w:b/>
          <w:noProof/>
          <w:sz w:val="28"/>
          <w:szCs w:val="28"/>
        </w:rPr>
        <w:t>R2-2210653</w:t>
      </w:r>
    </w:p>
    <w:p w14:paraId="28DB7417" w14:textId="51DCF622" w:rsidR="001D0461" w:rsidRDefault="007F136B" w:rsidP="00440577">
      <w:pPr>
        <w:widowControl w:val="0"/>
        <w:tabs>
          <w:tab w:val="left" w:pos="6763"/>
        </w:tabs>
        <w:rPr>
          <w:rFonts w:ascii="Arial" w:hAnsi="Arial"/>
          <w:b/>
          <w:noProof/>
        </w:rPr>
      </w:pPr>
      <w:r>
        <w:rPr>
          <w:rFonts w:ascii="Arial" w:hAnsi="Arial"/>
          <w:b/>
          <w:noProof/>
        </w:rPr>
        <w:t>Online, October 10 – October 19, 2022</w:t>
      </w:r>
    </w:p>
    <w:p w14:paraId="24DB4D6C" w14:textId="77777777" w:rsidR="007F136B" w:rsidRDefault="007F136B" w:rsidP="00440577">
      <w:pPr>
        <w:widowControl w:val="0"/>
        <w:tabs>
          <w:tab w:val="left" w:pos="6763"/>
        </w:tabs>
        <w:rPr>
          <w:rFonts w:ascii="Arial" w:hAnsi="Arial"/>
          <w:b/>
          <w:noProof/>
        </w:rPr>
      </w:pPr>
    </w:p>
    <w:p w14:paraId="49F74760" w14:textId="5C51F089" w:rsidR="00A6754E" w:rsidRPr="00313222" w:rsidRDefault="00A6754E" w:rsidP="00313222">
      <w:pPr>
        <w:widowControl w:val="0"/>
        <w:tabs>
          <w:tab w:val="left" w:pos="1701"/>
          <w:tab w:val="right" w:pos="9923"/>
        </w:tabs>
        <w:spacing w:before="120"/>
        <w:rPr>
          <w:rFonts w:eastAsia="SimSun" w:cs="Arial"/>
          <w:b/>
          <w:lang w:val="de-DE"/>
        </w:rPr>
      </w:pPr>
      <w:r w:rsidRPr="00313222">
        <w:rPr>
          <w:rFonts w:ascii="Arial" w:eastAsia="SimSun" w:hAnsi="Arial" w:cs="Arial"/>
          <w:b/>
          <w:lang w:val="de-DE"/>
        </w:rPr>
        <w:t>Agenda item:</w:t>
      </w:r>
      <w:r w:rsidR="000F55D9" w:rsidRPr="00313222">
        <w:rPr>
          <w:rFonts w:ascii="Arial" w:eastAsia="SimSun" w:hAnsi="Arial" w:cs="Arial"/>
          <w:b/>
          <w:lang w:val="de-DE"/>
        </w:rPr>
        <w:tab/>
      </w:r>
      <w:r w:rsidR="006C2953" w:rsidRPr="00313222">
        <w:rPr>
          <w:rFonts w:ascii="Arial" w:eastAsia="SimSun" w:hAnsi="Arial" w:cs="Arial"/>
          <w:b/>
          <w:lang w:val="de-DE"/>
        </w:rPr>
        <w:t>8</w:t>
      </w:r>
      <w:r w:rsidR="00A65DB1" w:rsidRPr="00313222">
        <w:rPr>
          <w:rFonts w:ascii="Arial" w:eastAsia="SimSun" w:hAnsi="Arial" w:cs="Arial"/>
          <w:b/>
          <w:lang w:val="de-DE"/>
        </w:rPr>
        <w:t>.</w:t>
      </w:r>
      <w:r w:rsidR="007A6E8E">
        <w:rPr>
          <w:rFonts w:ascii="Arial" w:eastAsia="SimSun" w:hAnsi="Arial" w:cs="Arial"/>
          <w:b/>
          <w:lang w:val="de-DE"/>
        </w:rPr>
        <w:t>3.2</w:t>
      </w:r>
    </w:p>
    <w:p w14:paraId="2E7A0F6F" w14:textId="2640E5C6" w:rsidR="00A6754E" w:rsidRPr="00313222" w:rsidRDefault="00A6754E" w:rsidP="00313222">
      <w:pPr>
        <w:widowControl w:val="0"/>
        <w:tabs>
          <w:tab w:val="left" w:pos="1701"/>
          <w:tab w:val="right" w:pos="9923"/>
        </w:tabs>
        <w:spacing w:before="120"/>
        <w:rPr>
          <w:rFonts w:eastAsia="SimSun" w:cs="Arial"/>
          <w:b/>
          <w:lang w:val="de-DE"/>
        </w:rPr>
      </w:pPr>
      <w:r w:rsidRPr="00313222">
        <w:rPr>
          <w:rFonts w:ascii="Arial" w:eastAsia="SimSun" w:hAnsi="Arial" w:cs="Arial"/>
          <w:b/>
          <w:lang w:val="de-DE"/>
        </w:rPr>
        <w:t>Source:</w:t>
      </w:r>
      <w:r w:rsidRPr="00313222">
        <w:rPr>
          <w:rFonts w:ascii="Arial" w:eastAsia="SimSun" w:hAnsi="Arial" w:cs="Arial"/>
          <w:b/>
          <w:lang w:val="de-DE"/>
        </w:rPr>
        <w:tab/>
      </w:r>
      <w:r w:rsidR="00DB3662">
        <w:rPr>
          <w:rFonts w:ascii="Arial" w:eastAsia="SimSun" w:hAnsi="Arial" w:cs="Arial"/>
          <w:b/>
          <w:lang w:val="de-DE"/>
        </w:rPr>
        <w:t>LG Electronics Inc.</w:t>
      </w:r>
    </w:p>
    <w:p w14:paraId="1BAEDBD6" w14:textId="1E93C95C" w:rsidR="00A6754E" w:rsidRPr="00313222" w:rsidRDefault="00A6754E" w:rsidP="00313222">
      <w:pPr>
        <w:widowControl w:val="0"/>
        <w:tabs>
          <w:tab w:val="left" w:pos="1701"/>
          <w:tab w:val="right" w:pos="9923"/>
        </w:tabs>
        <w:spacing w:before="120"/>
        <w:rPr>
          <w:rFonts w:eastAsia="SimSun" w:cs="Arial"/>
          <w:b/>
          <w:lang w:val="de-DE"/>
        </w:rPr>
      </w:pPr>
      <w:r w:rsidRPr="00313222">
        <w:rPr>
          <w:rFonts w:ascii="Arial" w:eastAsia="SimSun" w:hAnsi="Arial" w:cs="Arial"/>
          <w:b/>
          <w:lang w:val="de-DE"/>
        </w:rPr>
        <w:t>Title:</w:t>
      </w:r>
      <w:r w:rsidRPr="00313222">
        <w:rPr>
          <w:rFonts w:ascii="Arial" w:eastAsia="SimSun" w:hAnsi="Arial" w:cs="Arial"/>
          <w:b/>
          <w:lang w:val="de-DE"/>
        </w:rPr>
        <w:tab/>
      </w:r>
      <w:r w:rsidR="007A6E8E">
        <w:rPr>
          <w:rFonts w:ascii="Arial" w:eastAsia="SimSun" w:hAnsi="Arial" w:cs="Arial"/>
          <w:b/>
          <w:lang w:val="de-DE"/>
        </w:rPr>
        <w:t>SSB/SIB</w:t>
      </w:r>
      <w:r w:rsidR="001B33AB">
        <w:rPr>
          <w:rFonts w:ascii="Arial" w:eastAsia="SimSun" w:hAnsi="Arial" w:cs="Arial"/>
          <w:b/>
          <w:lang w:val="de-DE"/>
        </w:rPr>
        <w:t>/Paging</w:t>
      </w:r>
      <w:r w:rsidR="007A6E8E">
        <w:rPr>
          <w:rFonts w:ascii="Arial" w:eastAsia="SimSun" w:hAnsi="Arial" w:cs="Arial"/>
          <w:b/>
          <w:lang w:val="de-DE"/>
        </w:rPr>
        <w:t>, Group HO/CHO</w:t>
      </w:r>
    </w:p>
    <w:p w14:paraId="581F9F0F" w14:textId="77777777" w:rsidR="00A6754E" w:rsidRPr="00313222" w:rsidRDefault="00A6754E" w:rsidP="00313222">
      <w:pPr>
        <w:widowControl w:val="0"/>
        <w:tabs>
          <w:tab w:val="left" w:pos="1701"/>
          <w:tab w:val="right" w:pos="9923"/>
        </w:tabs>
        <w:spacing w:before="120"/>
        <w:rPr>
          <w:rFonts w:eastAsia="SimSun" w:cs="Arial"/>
          <w:b/>
          <w:lang w:val="de-DE"/>
        </w:rPr>
      </w:pPr>
      <w:r w:rsidRPr="00313222">
        <w:rPr>
          <w:rFonts w:ascii="Arial" w:eastAsia="SimSun" w:hAnsi="Arial" w:cs="Arial"/>
          <w:b/>
          <w:lang w:val="de-DE"/>
        </w:rPr>
        <w:t>Document for:</w:t>
      </w:r>
      <w:r w:rsidRPr="00313222">
        <w:rPr>
          <w:rFonts w:ascii="Arial" w:eastAsia="SimSun" w:hAnsi="Arial" w:cs="Arial"/>
          <w:b/>
          <w:lang w:val="de-DE"/>
        </w:rPr>
        <w:tab/>
        <w:t>Discussion and Decision</w:t>
      </w:r>
    </w:p>
    <w:p w14:paraId="77752A35" w14:textId="70C745CD" w:rsidR="00046EA5" w:rsidRPr="00980ABB" w:rsidRDefault="00A6754E" w:rsidP="00E04179">
      <w:pPr>
        <w:pStyle w:val="Heading1"/>
        <w:rPr>
          <w:rFonts w:eastAsia="바탕"/>
          <w:lang w:val="de-DE" w:eastAsia="ko-KR"/>
        </w:rPr>
      </w:pPr>
      <w:r w:rsidRPr="00980ABB">
        <w:rPr>
          <w:rFonts w:eastAsia="바탕"/>
          <w:lang w:val="de-DE" w:eastAsia="ko-KR"/>
        </w:rPr>
        <w:t>1</w:t>
      </w:r>
      <w:r w:rsidR="00E6411C" w:rsidRPr="00980ABB">
        <w:rPr>
          <w:rFonts w:hint="eastAsia"/>
          <w:lang w:val="de-DE" w:eastAsia="ko-KR"/>
        </w:rPr>
        <w:t xml:space="preserve">. </w:t>
      </w:r>
      <w:r w:rsidRPr="00980ABB">
        <w:rPr>
          <w:rFonts w:eastAsia="바탕"/>
          <w:lang w:val="de-DE" w:eastAsia="ko-KR"/>
        </w:rPr>
        <w:t>Introduction</w:t>
      </w:r>
    </w:p>
    <w:p w14:paraId="47E75175" w14:textId="2940B227" w:rsidR="00F11E75" w:rsidRDefault="00C34A6E" w:rsidP="00C34A6E">
      <w:pPr>
        <w:spacing w:after="180"/>
        <w:jc w:val="both"/>
        <w:rPr>
          <w:rFonts w:ascii="Times New Roman" w:eastAsia="맑은 고딕" w:hAnsi="Times New Roman" w:cs="Times New Roman"/>
          <w:sz w:val="20"/>
          <w:szCs w:val="20"/>
          <w:lang w:val="de-DE" w:eastAsia="ko-KR"/>
        </w:rPr>
      </w:pPr>
      <w:r w:rsidRPr="00DB3662">
        <w:rPr>
          <w:rFonts w:ascii="Times New Roman" w:hAnsi="Times New Roman" w:cs="Times New Roman"/>
          <w:sz w:val="20"/>
          <w:szCs w:val="20"/>
        </w:rPr>
        <w:t xml:space="preserve">The following is the </w:t>
      </w:r>
      <w:r>
        <w:rPr>
          <w:rFonts w:ascii="Times New Roman" w:hAnsi="Times New Roman" w:cs="Times New Roman"/>
          <w:sz w:val="20"/>
          <w:szCs w:val="20"/>
        </w:rPr>
        <w:t xml:space="preserve">proposals </w:t>
      </w:r>
      <w:r>
        <w:rPr>
          <w:rFonts w:ascii="Times New Roman" w:eastAsia="맑은 고딕" w:hAnsi="Times New Roman" w:cs="Times New Roman"/>
          <w:sz w:val="20"/>
          <w:szCs w:val="20"/>
          <w:lang w:val="de-DE" w:eastAsia="ko-KR"/>
        </w:rPr>
        <w:t>of post email discussion [313]</w:t>
      </w:r>
      <w:r>
        <w:rPr>
          <w:rFonts w:ascii="Times New Roman" w:hAnsi="Times New Roman" w:cs="Times New Roman"/>
          <w:sz w:val="20"/>
          <w:szCs w:val="20"/>
        </w:rPr>
        <w:t xml:space="preserve"> </w:t>
      </w:r>
      <w:r w:rsidRPr="00DB3662">
        <w:rPr>
          <w:rFonts w:ascii="Times New Roman" w:hAnsi="Times New Roman" w:cs="Times New Roman"/>
          <w:sz w:val="20"/>
          <w:szCs w:val="20"/>
        </w:rPr>
        <w:t>in the RAN2</w:t>
      </w:r>
      <w:r>
        <w:rPr>
          <w:rFonts w:ascii="Times New Roman" w:hAnsi="Times New Roman" w:cs="Times New Roman"/>
          <w:sz w:val="20"/>
          <w:szCs w:val="20"/>
        </w:rPr>
        <w:t xml:space="preserve"> #119e meeting.</w:t>
      </w:r>
    </w:p>
    <w:tbl>
      <w:tblPr>
        <w:tblStyle w:val="TableGrid"/>
        <w:tblW w:w="0" w:type="auto"/>
        <w:tblLook w:val="04A0" w:firstRow="1" w:lastRow="0" w:firstColumn="1" w:lastColumn="0" w:noHBand="0" w:noVBand="1"/>
      </w:tblPr>
      <w:tblGrid>
        <w:gridCol w:w="9010"/>
      </w:tblGrid>
      <w:tr w:rsidR="00C34A6E" w14:paraId="07032E9D" w14:textId="77777777" w:rsidTr="00C34A6E">
        <w:tc>
          <w:tcPr>
            <w:tcW w:w="9218" w:type="dxa"/>
          </w:tcPr>
          <w:p w14:paraId="56EE3560" w14:textId="55CD58A4" w:rsidR="00BF3A3A" w:rsidRDefault="00BF3A3A" w:rsidP="00BF3A3A">
            <w:pPr>
              <w:jc w:val="both"/>
              <w:rPr>
                <w:rFonts w:eastAsia="SimSun"/>
                <w:b/>
                <w:lang w:eastAsia="zh-CN"/>
              </w:rPr>
            </w:pPr>
            <w:r w:rsidRPr="00BF3A3A">
              <w:rPr>
                <w:rFonts w:eastAsia="SimSun"/>
                <w:b/>
                <w:lang w:eastAsia="zh-CN"/>
              </w:rPr>
              <w:t>Proposal 2: RAN2 will continue studying the following aspects, subject to progress in other working groups:</w:t>
            </w:r>
          </w:p>
          <w:p w14:paraId="41CE6E8F" w14:textId="77777777" w:rsidR="00962062" w:rsidRPr="00BF3A3A" w:rsidRDefault="00962062" w:rsidP="00BF3A3A">
            <w:pPr>
              <w:jc w:val="both"/>
              <w:rPr>
                <w:rFonts w:eastAsia="SimSun"/>
                <w:b/>
                <w:lang w:eastAsia="zh-CN"/>
              </w:rPr>
            </w:pPr>
          </w:p>
          <w:p w14:paraId="0B827B9F" w14:textId="77777777" w:rsidR="00BF3A3A" w:rsidRPr="00BF3A3A" w:rsidRDefault="00BF3A3A" w:rsidP="00BF3A3A">
            <w:pPr>
              <w:jc w:val="both"/>
              <w:rPr>
                <w:rFonts w:eastAsia="SimSun"/>
                <w:b/>
                <w:lang w:eastAsia="zh-CN"/>
              </w:rPr>
            </w:pPr>
            <w:r w:rsidRPr="00BF3A3A">
              <w:rPr>
                <w:rFonts w:eastAsia="SimSun"/>
                <w:b/>
                <w:lang w:eastAsia="zh-CN"/>
              </w:rPr>
              <w:t>1)       Common signals related:</w:t>
            </w:r>
          </w:p>
          <w:p w14:paraId="27CD2AC6" w14:textId="77777777" w:rsidR="00BF3A3A" w:rsidRPr="00BF3A3A" w:rsidRDefault="00BF3A3A" w:rsidP="00BF3A3A">
            <w:pPr>
              <w:jc w:val="both"/>
              <w:rPr>
                <w:rFonts w:eastAsia="SimSun"/>
                <w:b/>
                <w:lang w:eastAsia="zh-CN"/>
              </w:rPr>
            </w:pPr>
            <w:r w:rsidRPr="00BF3A3A">
              <w:rPr>
                <w:rFonts w:eastAsia="SimSun"/>
                <w:b/>
                <w:lang w:eastAsia="zh-CN"/>
              </w:rPr>
              <w:t>1-1</w:t>
            </w:r>
            <w:proofErr w:type="gramStart"/>
            <w:r w:rsidRPr="00BF3A3A">
              <w:rPr>
                <w:rFonts w:eastAsia="SimSun"/>
                <w:b/>
                <w:lang w:eastAsia="zh-CN"/>
              </w:rPr>
              <w:t>)  SSB</w:t>
            </w:r>
            <w:proofErr w:type="gramEnd"/>
            <w:r w:rsidRPr="00BF3A3A">
              <w:rPr>
                <w:rFonts w:eastAsia="SimSun"/>
                <w:b/>
                <w:lang w:eastAsia="zh-CN"/>
              </w:rPr>
              <w:t>/SIB/Paging-less (multi-carrier case is studied first)</w:t>
            </w:r>
          </w:p>
          <w:p w14:paraId="04EEC79F" w14:textId="77777777" w:rsidR="00BF3A3A" w:rsidRPr="00BF3A3A" w:rsidRDefault="00BF3A3A" w:rsidP="00BF3A3A">
            <w:pPr>
              <w:jc w:val="both"/>
              <w:rPr>
                <w:rFonts w:eastAsia="SimSun"/>
                <w:b/>
                <w:lang w:eastAsia="zh-CN"/>
              </w:rPr>
            </w:pPr>
            <w:r w:rsidRPr="00BF3A3A">
              <w:rPr>
                <w:rFonts w:eastAsia="SimSun"/>
                <w:b/>
                <w:lang w:eastAsia="zh-CN"/>
              </w:rPr>
              <w:t>1-2</w:t>
            </w:r>
            <w:proofErr w:type="gramStart"/>
            <w:r w:rsidRPr="00BF3A3A">
              <w:rPr>
                <w:rFonts w:eastAsia="SimSun"/>
                <w:b/>
                <w:lang w:eastAsia="zh-CN"/>
              </w:rPr>
              <w:t>)  On</w:t>
            </w:r>
            <w:proofErr w:type="gramEnd"/>
            <w:r w:rsidRPr="00BF3A3A">
              <w:rPr>
                <w:rFonts w:eastAsia="SimSun"/>
                <w:b/>
                <w:lang w:eastAsia="zh-CN"/>
              </w:rPr>
              <w:t>-demand SSB/SIB1 (e.g., triggered by WUS)</w:t>
            </w:r>
          </w:p>
          <w:p w14:paraId="576CE27F" w14:textId="4C63E46A" w:rsidR="00BF3A3A" w:rsidRDefault="00BF3A3A" w:rsidP="00BF3A3A">
            <w:pPr>
              <w:jc w:val="both"/>
              <w:rPr>
                <w:rFonts w:eastAsia="SimSun"/>
                <w:b/>
                <w:lang w:eastAsia="zh-CN"/>
              </w:rPr>
            </w:pPr>
            <w:r w:rsidRPr="00BF3A3A">
              <w:rPr>
                <w:rFonts w:eastAsia="SimSun"/>
                <w:b/>
                <w:lang w:eastAsia="zh-CN"/>
              </w:rPr>
              <w:t>1-3</w:t>
            </w:r>
            <w:proofErr w:type="gramStart"/>
            <w:r w:rsidRPr="00BF3A3A">
              <w:rPr>
                <w:rFonts w:eastAsia="SimSun"/>
                <w:b/>
                <w:lang w:eastAsia="zh-CN"/>
              </w:rPr>
              <w:t>)  Extended</w:t>
            </w:r>
            <w:proofErr w:type="gramEnd"/>
            <w:r w:rsidRPr="00BF3A3A">
              <w:rPr>
                <w:rFonts w:eastAsia="SimSun"/>
                <w:b/>
                <w:lang w:eastAsia="zh-CN"/>
              </w:rPr>
              <w:t xml:space="preserve"> SSB periodicity</w:t>
            </w:r>
          </w:p>
          <w:p w14:paraId="2F3EA5A1" w14:textId="77777777" w:rsidR="00962062" w:rsidRPr="00BF3A3A" w:rsidRDefault="00962062" w:rsidP="00BF3A3A">
            <w:pPr>
              <w:jc w:val="both"/>
              <w:rPr>
                <w:rFonts w:eastAsia="SimSun"/>
                <w:b/>
                <w:lang w:eastAsia="zh-CN"/>
              </w:rPr>
            </w:pPr>
          </w:p>
          <w:p w14:paraId="073A03C6" w14:textId="77777777" w:rsidR="00BF3A3A" w:rsidRPr="00BF3A3A" w:rsidRDefault="00BF3A3A" w:rsidP="00BF3A3A">
            <w:pPr>
              <w:jc w:val="both"/>
              <w:rPr>
                <w:rFonts w:eastAsia="SimSun"/>
                <w:b/>
                <w:lang w:eastAsia="zh-CN"/>
              </w:rPr>
            </w:pPr>
            <w:r w:rsidRPr="00BF3A3A">
              <w:rPr>
                <w:rFonts w:eastAsia="SimSun"/>
                <w:b/>
                <w:lang w:eastAsia="zh-CN"/>
              </w:rPr>
              <w:t>2)       Group signalling/configuration related:</w:t>
            </w:r>
          </w:p>
          <w:p w14:paraId="57AF6A0B" w14:textId="77777777" w:rsidR="00BF3A3A" w:rsidRPr="00BF3A3A" w:rsidRDefault="00BF3A3A" w:rsidP="00BF3A3A">
            <w:pPr>
              <w:jc w:val="both"/>
              <w:rPr>
                <w:rFonts w:eastAsia="SimSun"/>
                <w:b/>
                <w:lang w:eastAsia="zh-CN"/>
              </w:rPr>
            </w:pPr>
            <w:r w:rsidRPr="00BF3A3A">
              <w:rPr>
                <w:rFonts w:eastAsia="SimSun"/>
                <w:b/>
                <w:lang w:eastAsia="zh-CN"/>
              </w:rPr>
              <w:t>2-1) Group HO/CHO</w:t>
            </w:r>
          </w:p>
          <w:p w14:paraId="368AD466" w14:textId="7F83FACA" w:rsidR="00C34A6E" w:rsidRPr="00C34A6E" w:rsidRDefault="00BF3A3A" w:rsidP="00BF3A3A">
            <w:pPr>
              <w:jc w:val="both"/>
              <w:rPr>
                <w:rFonts w:eastAsia="SimSun"/>
                <w:b/>
                <w:lang w:eastAsia="zh-CN"/>
              </w:rPr>
            </w:pPr>
            <w:r w:rsidRPr="00BF3A3A">
              <w:rPr>
                <w:rFonts w:eastAsia="SimSun"/>
                <w:b/>
                <w:lang w:eastAsia="zh-CN"/>
              </w:rPr>
              <w:t>2-2) BWP adaptation</w:t>
            </w:r>
          </w:p>
        </w:tc>
      </w:tr>
    </w:tbl>
    <w:p w14:paraId="6753C6D3" w14:textId="58A9F25E" w:rsidR="00C34A6E" w:rsidRPr="00C34A6E" w:rsidRDefault="00C34A6E" w:rsidP="00F11E75">
      <w:pPr>
        <w:spacing w:beforeLines="50" w:before="120"/>
        <w:rPr>
          <w:rFonts w:ascii="Times New Roman" w:eastAsia="맑은 고딕" w:hAnsi="Times New Roman" w:cs="Times New Roman"/>
          <w:sz w:val="20"/>
          <w:szCs w:val="20"/>
          <w:lang w:eastAsia="ko-KR"/>
        </w:rPr>
      </w:pPr>
      <w:r>
        <w:rPr>
          <w:rFonts w:ascii="Times New Roman" w:hAnsi="Times New Roman" w:cs="Times New Roman"/>
          <w:sz w:val="20"/>
          <w:szCs w:val="20"/>
          <w:lang w:val="de-DE"/>
        </w:rPr>
        <w:t>In</w:t>
      </w:r>
      <w:r w:rsidRPr="00C34A6E">
        <w:rPr>
          <w:rFonts w:ascii="Times New Roman" w:hAnsi="Times New Roman" w:cs="Times New Roman"/>
          <w:sz w:val="20"/>
          <w:szCs w:val="20"/>
          <w:lang w:val="de-DE"/>
        </w:rPr>
        <w:t xml:space="preserve"> this contribution, we discuss on </w:t>
      </w:r>
      <w:r>
        <w:rPr>
          <w:rFonts w:ascii="Times New Roman" w:hAnsi="Times New Roman" w:cs="Times New Roman"/>
          <w:sz w:val="20"/>
          <w:szCs w:val="20"/>
          <w:lang w:val="de-DE"/>
        </w:rPr>
        <w:t>the SSB/SIB</w:t>
      </w:r>
      <w:r w:rsidR="00DB6E8F">
        <w:rPr>
          <w:rFonts w:ascii="Times New Roman" w:hAnsi="Times New Roman" w:cs="Times New Roman"/>
          <w:sz w:val="20"/>
          <w:szCs w:val="20"/>
          <w:lang w:val="de-DE"/>
        </w:rPr>
        <w:t>/Paging and</w:t>
      </w:r>
      <w:r>
        <w:rPr>
          <w:rFonts w:ascii="Times New Roman" w:hAnsi="Times New Roman" w:cs="Times New Roman"/>
          <w:sz w:val="20"/>
          <w:szCs w:val="20"/>
          <w:lang w:val="de-DE"/>
        </w:rPr>
        <w:t xml:space="preserve"> Group HO/CHO. </w:t>
      </w:r>
    </w:p>
    <w:p w14:paraId="11B25002" w14:textId="4C7C3B63" w:rsidR="00A6754E" w:rsidRPr="00F11E75" w:rsidRDefault="00E6411C" w:rsidP="00E6411C">
      <w:pPr>
        <w:pStyle w:val="Heading1"/>
        <w:rPr>
          <w:rFonts w:eastAsia="바탕"/>
          <w:lang w:val="de-DE" w:eastAsia="ko-KR"/>
        </w:rPr>
      </w:pPr>
      <w:r w:rsidRPr="00F11E75">
        <w:rPr>
          <w:rFonts w:eastAsia="바탕" w:hint="eastAsia"/>
          <w:lang w:val="de-DE" w:eastAsia="ko-KR"/>
        </w:rPr>
        <w:t xml:space="preserve">2. </w:t>
      </w:r>
      <w:r w:rsidR="00E12E8E" w:rsidRPr="00F11E75">
        <w:rPr>
          <w:rFonts w:eastAsia="바탕"/>
          <w:lang w:val="de-DE" w:eastAsia="ko-KR"/>
        </w:rPr>
        <w:t>Discussion</w:t>
      </w:r>
    </w:p>
    <w:p w14:paraId="3735EC78" w14:textId="4750DAFD" w:rsidR="0095435B" w:rsidRPr="0095435B" w:rsidRDefault="0095435B" w:rsidP="0095435B">
      <w:pPr>
        <w:pStyle w:val="Heading2"/>
        <w:rPr>
          <w:rFonts w:ascii="Arial" w:hAnsi="Arial" w:cs="Arial"/>
          <w:color w:val="auto"/>
        </w:rPr>
      </w:pPr>
      <w:r w:rsidRPr="0095435B">
        <w:rPr>
          <w:rFonts w:ascii="Arial" w:hAnsi="Arial" w:cs="Arial"/>
          <w:color w:val="auto"/>
        </w:rPr>
        <w:t xml:space="preserve">2.1 </w:t>
      </w:r>
      <w:r w:rsidR="00BF3A3A">
        <w:rPr>
          <w:rFonts w:ascii="Arial" w:hAnsi="Arial" w:cs="Arial"/>
          <w:color w:val="auto"/>
        </w:rPr>
        <w:t>SSB/SIB/Paging</w:t>
      </w:r>
    </w:p>
    <w:p w14:paraId="0A3A838C" w14:textId="6D37B1A8" w:rsidR="00DB6E8F" w:rsidRDefault="00DB6E8F" w:rsidP="00EA1D85">
      <w:pPr>
        <w:spacing w:beforeLines="50" w:before="120"/>
        <w:rPr>
          <w:rFonts w:ascii="Times New Roman" w:eastAsia="맑은 고딕" w:hAnsi="Times New Roman" w:cs="Times New Roman"/>
          <w:sz w:val="20"/>
          <w:szCs w:val="20"/>
          <w:lang w:val="de-DE" w:eastAsia="ko-KR"/>
        </w:rPr>
      </w:pPr>
      <w:r>
        <w:rPr>
          <w:rFonts w:ascii="Times New Roman" w:eastAsia="맑은 고딕" w:hAnsi="Times New Roman" w:cs="Times New Roman"/>
          <w:sz w:val="20"/>
          <w:szCs w:val="20"/>
          <w:lang w:val="de-DE" w:eastAsia="ko-KR"/>
        </w:rPr>
        <w:t xml:space="preserve">For the common signaling related, there are three </w:t>
      </w:r>
      <w:r w:rsidR="00494C77">
        <w:rPr>
          <w:rFonts w:ascii="Times New Roman" w:eastAsia="맑은 고딕" w:hAnsi="Times New Roman" w:cs="Times New Roman"/>
          <w:sz w:val="20"/>
          <w:szCs w:val="20"/>
          <w:lang w:val="de-DE" w:eastAsia="ko-KR"/>
        </w:rPr>
        <w:t>solutions</w:t>
      </w:r>
      <w:r>
        <w:rPr>
          <w:rFonts w:ascii="Times New Roman" w:eastAsia="맑은 고딕" w:hAnsi="Times New Roman" w:cs="Times New Roman"/>
          <w:sz w:val="20"/>
          <w:szCs w:val="20"/>
          <w:lang w:val="de-DE" w:eastAsia="ko-KR"/>
        </w:rPr>
        <w:t xml:space="preserve"> for NES cell.</w:t>
      </w:r>
      <w:r w:rsidR="004C2924">
        <w:rPr>
          <w:rFonts w:ascii="Times New Roman" w:eastAsia="맑은 고딕" w:hAnsi="Times New Roman" w:cs="Times New Roman"/>
          <w:sz w:val="20"/>
          <w:szCs w:val="20"/>
          <w:lang w:val="de-DE" w:eastAsia="ko-KR"/>
        </w:rPr>
        <w:t xml:space="preserve"> </w:t>
      </w:r>
    </w:p>
    <w:p w14:paraId="31617D2A" w14:textId="77777777" w:rsidR="00DB6E8F" w:rsidRDefault="00DB6E8F" w:rsidP="00DB6E8F">
      <w:pPr>
        <w:pStyle w:val="ListParagraph"/>
        <w:numPr>
          <w:ilvl w:val="0"/>
          <w:numId w:val="42"/>
        </w:numPr>
        <w:spacing w:beforeLines="50" w:before="120"/>
        <w:rPr>
          <w:rFonts w:ascii="Times New Roman" w:eastAsia="맑은 고딕" w:hAnsi="Times New Roman" w:cs="Times New Roman"/>
          <w:sz w:val="20"/>
          <w:szCs w:val="20"/>
          <w:lang w:val="de-DE" w:eastAsia="ko-KR"/>
        </w:rPr>
      </w:pPr>
      <w:r>
        <w:rPr>
          <w:rFonts w:ascii="Times New Roman" w:eastAsia="맑은 고딕" w:hAnsi="Times New Roman" w:cs="Times New Roman"/>
          <w:sz w:val="20"/>
          <w:szCs w:val="20"/>
          <w:lang w:val="de-DE" w:eastAsia="ko-KR"/>
        </w:rPr>
        <w:t>SSB/SIB/Paging-less</w:t>
      </w:r>
    </w:p>
    <w:p w14:paraId="56F04B0E" w14:textId="77777777" w:rsidR="00DB6E8F" w:rsidRDefault="00DB6E8F" w:rsidP="00DB6E8F">
      <w:pPr>
        <w:pStyle w:val="ListParagraph"/>
        <w:numPr>
          <w:ilvl w:val="0"/>
          <w:numId w:val="42"/>
        </w:numPr>
        <w:spacing w:beforeLines="50" w:before="120"/>
        <w:rPr>
          <w:rFonts w:ascii="Times New Roman" w:eastAsia="맑은 고딕" w:hAnsi="Times New Roman" w:cs="Times New Roman"/>
          <w:sz w:val="20"/>
          <w:szCs w:val="20"/>
          <w:lang w:val="de-DE" w:eastAsia="ko-KR"/>
        </w:rPr>
      </w:pPr>
      <w:r>
        <w:rPr>
          <w:rFonts w:ascii="Times New Roman" w:eastAsia="맑은 고딕" w:hAnsi="Times New Roman" w:cs="Times New Roman"/>
          <w:sz w:val="20"/>
          <w:szCs w:val="20"/>
          <w:lang w:val="de-DE" w:eastAsia="ko-KR"/>
        </w:rPr>
        <w:t>On-demand SSB/SIB1</w:t>
      </w:r>
    </w:p>
    <w:p w14:paraId="0984A21C" w14:textId="7A48E542" w:rsidR="00BF3A3A" w:rsidRPr="00DB6E8F" w:rsidRDefault="00DB6E8F" w:rsidP="00DB6E8F">
      <w:pPr>
        <w:pStyle w:val="ListParagraph"/>
        <w:numPr>
          <w:ilvl w:val="0"/>
          <w:numId w:val="42"/>
        </w:numPr>
        <w:spacing w:beforeLines="50" w:before="120"/>
        <w:rPr>
          <w:rFonts w:ascii="Times New Roman" w:eastAsia="맑은 고딕" w:hAnsi="Times New Roman" w:cs="Times New Roman"/>
          <w:sz w:val="20"/>
          <w:szCs w:val="20"/>
          <w:lang w:val="de-DE" w:eastAsia="ko-KR"/>
        </w:rPr>
      </w:pPr>
      <w:r>
        <w:rPr>
          <w:rFonts w:ascii="Times New Roman" w:eastAsia="맑은 고딕" w:hAnsi="Times New Roman" w:cs="Times New Roman"/>
          <w:sz w:val="20"/>
          <w:szCs w:val="20"/>
          <w:lang w:val="de-DE" w:eastAsia="ko-KR"/>
        </w:rPr>
        <w:t>Extended SSB periodicty</w:t>
      </w:r>
      <w:r w:rsidRPr="00DB6E8F">
        <w:rPr>
          <w:rFonts w:ascii="Times New Roman" w:eastAsia="맑은 고딕" w:hAnsi="Times New Roman" w:cs="Times New Roman"/>
          <w:sz w:val="20"/>
          <w:szCs w:val="20"/>
          <w:lang w:val="de-DE" w:eastAsia="ko-KR"/>
        </w:rPr>
        <w:t xml:space="preserve"> </w:t>
      </w:r>
    </w:p>
    <w:p w14:paraId="3C3AF32A" w14:textId="77777777" w:rsidR="008217BB" w:rsidRPr="008217BB" w:rsidRDefault="008217BB" w:rsidP="008217BB">
      <w:pPr>
        <w:spacing w:beforeLines="50" w:before="120"/>
        <w:rPr>
          <w:rFonts w:ascii="Times New Roman" w:eastAsia="맑은 고딕" w:hAnsi="Times New Roman" w:cs="Times New Roman"/>
          <w:sz w:val="20"/>
          <w:szCs w:val="20"/>
          <w:lang w:val="de-DE" w:eastAsia="ko-KR"/>
        </w:rPr>
      </w:pPr>
      <w:r w:rsidRPr="008217BB">
        <w:rPr>
          <w:rFonts w:ascii="Times New Roman" w:eastAsia="맑은 고딕" w:hAnsi="Times New Roman" w:cs="Times New Roman"/>
          <w:sz w:val="20"/>
          <w:szCs w:val="20"/>
          <w:lang w:val="de-DE" w:eastAsia="ko-KR"/>
        </w:rPr>
        <w:t>Considering various solutions and UE impacts of each solution, we need to determine the allowable UE impacts. In other words, we can make minimum requirements to apply in each solution. This can reduce the scope of discussion of each solution and can be useful to consider subsequent operations such as cell (re)selection and handover.</w:t>
      </w:r>
    </w:p>
    <w:p w14:paraId="473E3275" w14:textId="454855F6" w:rsidR="0056442E" w:rsidRDefault="00BC1910" w:rsidP="0050157C">
      <w:pPr>
        <w:spacing w:beforeLines="50" w:before="120"/>
        <w:rPr>
          <w:rFonts w:ascii="Times New Roman" w:eastAsia="맑은 고딕" w:hAnsi="Times New Roman" w:cs="Times New Roman"/>
          <w:sz w:val="20"/>
          <w:szCs w:val="20"/>
          <w:lang w:val="de-DE" w:eastAsia="ko-KR"/>
        </w:rPr>
      </w:pPr>
      <w:r>
        <w:rPr>
          <w:rFonts w:ascii="Times New Roman" w:eastAsia="맑은 고딕" w:hAnsi="Times New Roman" w:cs="Times New Roman"/>
          <w:sz w:val="20"/>
          <w:szCs w:val="20"/>
          <w:lang w:val="de-DE" w:eastAsia="ko-KR"/>
        </w:rPr>
        <w:t>Regarding the</w:t>
      </w:r>
      <w:r w:rsidR="00DC0038">
        <w:rPr>
          <w:rFonts w:ascii="Times New Roman" w:eastAsia="맑은 고딕" w:hAnsi="Times New Roman" w:cs="Times New Roman"/>
          <w:sz w:val="20"/>
          <w:szCs w:val="20"/>
          <w:lang w:val="de-DE" w:eastAsia="ko-KR"/>
        </w:rPr>
        <w:t xml:space="preserve"> </w:t>
      </w:r>
      <w:r>
        <w:rPr>
          <w:rFonts w:ascii="Times New Roman" w:eastAsia="맑은 고딕" w:hAnsi="Times New Roman" w:cs="Times New Roman"/>
          <w:sz w:val="20"/>
          <w:szCs w:val="20"/>
          <w:lang w:val="de-DE" w:eastAsia="ko-KR"/>
        </w:rPr>
        <w:t>SSB-less cell</w:t>
      </w:r>
      <w:r w:rsidR="00DC0038">
        <w:rPr>
          <w:rFonts w:ascii="Times New Roman" w:eastAsia="맑은 고딕" w:hAnsi="Times New Roman" w:cs="Times New Roman"/>
          <w:sz w:val="20"/>
          <w:szCs w:val="20"/>
          <w:lang w:val="de-DE" w:eastAsia="ko-KR"/>
        </w:rPr>
        <w:t xml:space="preserve">, </w:t>
      </w:r>
      <w:r w:rsidR="00FC497F">
        <w:rPr>
          <w:rFonts w:ascii="Times New Roman" w:eastAsia="맑은 고딕" w:hAnsi="Times New Roman" w:cs="Times New Roman"/>
          <w:sz w:val="20"/>
          <w:szCs w:val="20"/>
          <w:lang w:val="de-DE" w:eastAsia="ko-KR"/>
        </w:rPr>
        <w:t>as</w:t>
      </w:r>
      <w:r w:rsidR="00FC497F" w:rsidRPr="000D5BD2">
        <w:rPr>
          <w:rFonts w:ascii="Times New Roman" w:eastAsia="맑은 고딕" w:hAnsi="Times New Roman" w:cs="Times New Roman"/>
          <w:sz w:val="20"/>
          <w:szCs w:val="20"/>
          <w:lang w:val="de-DE" w:eastAsia="ko-KR"/>
        </w:rPr>
        <w:t xml:space="preserve"> </w:t>
      </w:r>
      <w:r w:rsidR="00FC497F">
        <w:rPr>
          <w:rFonts w:ascii="Times New Roman" w:eastAsia="맑은 고딕" w:hAnsi="Times New Roman" w:cs="Times New Roman"/>
          <w:sz w:val="20"/>
          <w:szCs w:val="20"/>
          <w:lang w:val="de-DE" w:eastAsia="ko-KR"/>
        </w:rPr>
        <w:t xml:space="preserve">discussed in the email discussion[1], </w:t>
      </w:r>
      <w:r w:rsidR="000D5BD2">
        <w:rPr>
          <w:rFonts w:ascii="Times New Roman" w:eastAsia="맑은 고딕" w:hAnsi="Times New Roman" w:cs="Times New Roman"/>
          <w:sz w:val="20"/>
          <w:szCs w:val="20"/>
          <w:lang w:val="de-DE" w:eastAsia="ko-KR"/>
        </w:rPr>
        <w:t>r</w:t>
      </w:r>
      <w:r w:rsidR="000D5BD2" w:rsidRPr="000D5BD2">
        <w:rPr>
          <w:rFonts w:ascii="Times New Roman" w:eastAsia="맑은 고딕" w:hAnsi="Times New Roman" w:cs="Times New Roman"/>
          <w:sz w:val="20"/>
          <w:szCs w:val="20"/>
          <w:lang w:val="de-DE" w:eastAsia="ko-KR"/>
        </w:rPr>
        <w:t>eceiving the SSB from the anchor cell has a lot of impact on the UE</w:t>
      </w:r>
      <w:r w:rsidR="002F6D3C">
        <w:rPr>
          <w:rFonts w:ascii="Times New Roman" w:eastAsia="맑은 고딕" w:hAnsi="Times New Roman" w:cs="Times New Roman"/>
          <w:sz w:val="20"/>
          <w:szCs w:val="20"/>
          <w:lang w:val="de-DE" w:eastAsia="ko-KR"/>
        </w:rPr>
        <w:t xml:space="preserve"> in RRC_IDLE/INACTIVE</w:t>
      </w:r>
      <w:r w:rsidR="00FC497F">
        <w:rPr>
          <w:rFonts w:ascii="Times New Roman" w:eastAsia="맑은 고딕" w:hAnsi="Times New Roman" w:cs="Times New Roman"/>
          <w:sz w:val="20"/>
          <w:szCs w:val="20"/>
          <w:lang w:val="de-DE" w:eastAsia="ko-KR"/>
        </w:rPr>
        <w:t>.</w:t>
      </w:r>
      <w:r w:rsidR="009C54B2">
        <w:rPr>
          <w:rFonts w:ascii="Times New Roman" w:eastAsia="맑은 고딕" w:hAnsi="Times New Roman" w:cs="Times New Roman"/>
          <w:sz w:val="20"/>
          <w:szCs w:val="20"/>
          <w:lang w:val="de-DE" w:eastAsia="ko-KR"/>
        </w:rPr>
        <w:t xml:space="preserve"> For example,</w:t>
      </w:r>
      <w:r w:rsidR="00FC497F">
        <w:rPr>
          <w:rFonts w:ascii="Times New Roman" w:eastAsia="맑은 고딕" w:hAnsi="Times New Roman" w:cs="Times New Roman"/>
          <w:sz w:val="20"/>
          <w:szCs w:val="20"/>
          <w:lang w:val="de-DE" w:eastAsia="ko-KR"/>
        </w:rPr>
        <w:t xml:space="preserve"> </w:t>
      </w:r>
      <w:r w:rsidR="009C54B2">
        <w:rPr>
          <w:rFonts w:ascii="Times New Roman" w:eastAsia="맑은 고딕" w:hAnsi="Times New Roman" w:cs="Times New Roman"/>
          <w:sz w:val="20"/>
          <w:szCs w:val="20"/>
          <w:lang w:val="de-DE" w:eastAsia="ko-KR"/>
        </w:rPr>
        <w:t>i</w:t>
      </w:r>
      <w:r w:rsidR="00FC497F">
        <w:rPr>
          <w:rFonts w:ascii="Times New Roman" w:eastAsia="맑은 고딕" w:hAnsi="Times New Roman" w:cs="Times New Roman"/>
          <w:sz w:val="20"/>
          <w:szCs w:val="20"/>
          <w:lang w:val="de-DE" w:eastAsia="ko-KR"/>
        </w:rPr>
        <w:t>f the UE requires SSB-based measurement for paging reception a</w:t>
      </w:r>
      <w:r w:rsidR="009C54B2">
        <w:rPr>
          <w:rFonts w:ascii="Times New Roman" w:eastAsia="맑은 고딕" w:hAnsi="Times New Roman" w:cs="Times New Roman"/>
          <w:sz w:val="20"/>
          <w:szCs w:val="20"/>
          <w:lang w:val="de-DE" w:eastAsia="ko-KR"/>
        </w:rPr>
        <w:t>nd/or</w:t>
      </w:r>
      <w:r w:rsidR="00FC497F">
        <w:rPr>
          <w:rFonts w:ascii="Times New Roman" w:eastAsia="맑은 고딕" w:hAnsi="Times New Roman" w:cs="Times New Roman"/>
          <w:sz w:val="20"/>
          <w:szCs w:val="20"/>
          <w:lang w:val="de-DE" w:eastAsia="ko-KR"/>
        </w:rPr>
        <w:t xml:space="preserve"> the RACH</w:t>
      </w:r>
      <w:r w:rsidR="00740A17">
        <w:rPr>
          <w:rFonts w:ascii="Times New Roman" w:eastAsia="맑은 고딕" w:hAnsi="Times New Roman" w:cs="Times New Roman"/>
          <w:sz w:val="20"/>
          <w:szCs w:val="20"/>
          <w:lang w:val="de-DE" w:eastAsia="ko-KR"/>
        </w:rPr>
        <w:t xml:space="preserve"> in the SSB-less cell</w:t>
      </w:r>
      <w:r w:rsidR="00FC497F">
        <w:rPr>
          <w:rFonts w:ascii="Times New Roman" w:eastAsia="맑은 고딕" w:hAnsi="Times New Roman" w:cs="Times New Roman"/>
          <w:sz w:val="20"/>
          <w:szCs w:val="20"/>
          <w:lang w:val="de-DE" w:eastAsia="ko-KR"/>
        </w:rPr>
        <w:t xml:space="preserve">, </w:t>
      </w:r>
      <w:r w:rsidR="00740A17">
        <w:rPr>
          <w:rFonts w:ascii="Times New Roman" w:eastAsia="맑은 고딕" w:hAnsi="Times New Roman" w:cs="Times New Roman"/>
          <w:sz w:val="20"/>
          <w:szCs w:val="20"/>
          <w:lang w:val="de-DE" w:eastAsia="ko-KR"/>
        </w:rPr>
        <w:t>there are many necessary conditions.</w:t>
      </w:r>
      <w:r w:rsidR="009C54B2">
        <w:rPr>
          <w:rFonts w:ascii="Times New Roman" w:eastAsia="맑은 고딕" w:hAnsi="Times New Roman" w:cs="Times New Roman"/>
          <w:sz w:val="20"/>
          <w:szCs w:val="20"/>
          <w:lang w:val="de-DE" w:eastAsia="ko-KR"/>
        </w:rPr>
        <w:t xml:space="preserve"> Firstly</w:t>
      </w:r>
      <w:r w:rsidR="0050157C">
        <w:rPr>
          <w:rFonts w:ascii="Times New Roman" w:eastAsia="맑은 고딕" w:hAnsi="Times New Roman" w:cs="Times New Roman"/>
          <w:sz w:val="20"/>
          <w:szCs w:val="20"/>
          <w:lang w:val="de-DE" w:eastAsia="ko-KR"/>
        </w:rPr>
        <w:t xml:space="preserve">, this may only work </w:t>
      </w:r>
      <w:r w:rsidR="00A83B7B">
        <w:rPr>
          <w:rFonts w:ascii="Times New Roman" w:eastAsia="맑은 고딕" w:hAnsi="Times New Roman" w:cs="Times New Roman"/>
          <w:sz w:val="20"/>
          <w:szCs w:val="20"/>
          <w:lang w:val="de-DE" w:eastAsia="ko-KR"/>
        </w:rPr>
        <w:t>in</w:t>
      </w:r>
      <w:r w:rsidR="0050157C">
        <w:rPr>
          <w:rFonts w:ascii="Times New Roman" w:eastAsia="맑은 고딕" w:hAnsi="Times New Roman" w:cs="Times New Roman"/>
          <w:sz w:val="20"/>
          <w:szCs w:val="20"/>
          <w:lang w:val="de-DE" w:eastAsia="ko-KR"/>
        </w:rPr>
        <w:t xml:space="preserve"> </w:t>
      </w:r>
      <w:r w:rsidR="00962014">
        <w:rPr>
          <w:rFonts w:ascii="Times New Roman" w:eastAsia="맑은 고딕" w:hAnsi="Times New Roman" w:cs="Times New Roman"/>
          <w:sz w:val="20"/>
          <w:szCs w:val="20"/>
          <w:lang w:val="de-DE" w:eastAsia="ko-KR"/>
        </w:rPr>
        <w:t xml:space="preserve">the scenario where the anchor cell and the NES cell </w:t>
      </w:r>
      <w:r w:rsidR="002F6D3C">
        <w:rPr>
          <w:rFonts w:ascii="Times New Roman" w:eastAsia="맑은 고딕" w:hAnsi="Times New Roman" w:cs="Times New Roman"/>
          <w:sz w:val="20"/>
          <w:szCs w:val="20"/>
          <w:lang w:val="de-DE" w:eastAsia="ko-KR"/>
        </w:rPr>
        <w:t xml:space="preserve">must be </w:t>
      </w:r>
      <w:r w:rsidR="00962014">
        <w:rPr>
          <w:rFonts w:ascii="Times New Roman" w:eastAsia="맑은 고딕" w:hAnsi="Times New Roman" w:cs="Times New Roman"/>
          <w:sz w:val="20"/>
          <w:szCs w:val="20"/>
          <w:lang w:val="de-DE" w:eastAsia="ko-KR"/>
        </w:rPr>
        <w:t xml:space="preserve">in the same band. Also, they should be co-located so that SSBs received in the anchor cell should be used for NES cell based on </w:t>
      </w:r>
      <w:r w:rsidR="002F6D3C">
        <w:rPr>
          <w:rFonts w:ascii="Times New Roman" w:eastAsia="맑은 고딕" w:hAnsi="Times New Roman" w:cs="Times New Roman"/>
          <w:sz w:val="20"/>
          <w:szCs w:val="20"/>
          <w:lang w:val="de-DE" w:eastAsia="ko-KR"/>
        </w:rPr>
        <w:t xml:space="preserve">some </w:t>
      </w:r>
      <w:r w:rsidR="00962014">
        <w:rPr>
          <w:rFonts w:ascii="Times New Roman" w:eastAsia="맑은 고딕" w:hAnsi="Times New Roman" w:cs="Times New Roman"/>
          <w:sz w:val="20"/>
          <w:szCs w:val="20"/>
          <w:lang w:val="de-DE" w:eastAsia="ko-KR"/>
        </w:rPr>
        <w:t xml:space="preserve">QCL assumption between them. </w:t>
      </w:r>
      <w:r w:rsidR="002F6D3C">
        <w:rPr>
          <w:rFonts w:ascii="Times New Roman" w:eastAsia="맑은 고딕" w:hAnsi="Times New Roman" w:cs="Times New Roman"/>
          <w:sz w:val="20"/>
          <w:szCs w:val="20"/>
          <w:lang w:val="de-DE" w:eastAsia="ko-KR"/>
        </w:rPr>
        <w:t>A strict timing s</w:t>
      </w:r>
      <w:r w:rsidR="00740A17">
        <w:rPr>
          <w:rFonts w:ascii="Times New Roman" w:eastAsia="맑은 고딕" w:hAnsi="Times New Roman" w:cs="Times New Roman"/>
          <w:sz w:val="20"/>
          <w:szCs w:val="20"/>
          <w:lang w:val="de-DE" w:eastAsia="ko-KR"/>
        </w:rPr>
        <w:t xml:space="preserve">ynchronization </w:t>
      </w:r>
      <w:r w:rsidR="00962014">
        <w:rPr>
          <w:rFonts w:ascii="Times New Roman" w:eastAsia="맑은 고딕" w:hAnsi="Times New Roman" w:cs="Times New Roman"/>
          <w:sz w:val="20"/>
          <w:szCs w:val="20"/>
          <w:lang w:val="de-DE" w:eastAsia="ko-KR"/>
        </w:rPr>
        <w:t xml:space="preserve">between </w:t>
      </w:r>
      <w:r w:rsidR="00740A17">
        <w:rPr>
          <w:rFonts w:ascii="Times New Roman" w:eastAsia="맑은 고딕" w:hAnsi="Times New Roman" w:cs="Times New Roman"/>
          <w:sz w:val="20"/>
          <w:szCs w:val="20"/>
          <w:lang w:val="de-DE" w:eastAsia="ko-KR"/>
        </w:rPr>
        <w:t>the anchor cell and non-anchor cell(s)</w:t>
      </w:r>
      <w:r w:rsidR="002F6D3C">
        <w:rPr>
          <w:rFonts w:ascii="Times New Roman" w:eastAsia="맑은 고딕" w:hAnsi="Times New Roman" w:cs="Times New Roman"/>
          <w:sz w:val="20"/>
          <w:szCs w:val="20"/>
          <w:lang w:val="de-DE" w:eastAsia="ko-KR"/>
        </w:rPr>
        <w:t xml:space="preserve"> may be</w:t>
      </w:r>
      <w:r w:rsidR="00740A17">
        <w:rPr>
          <w:rFonts w:ascii="Times New Roman" w:eastAsia="맑은 고딕" w:hAnsi="Times New Roman" w:cs="Times New Roman"/>
          <w:sz w:val="20"/>
          <w:szCs w:val="20"/>
          <w:lang w:val="de-DE" w:eastAsia="ko-KR"/>
        </w:rPr>
        <w:t xml:space="preserve"> required</w:t>
      </w:r>
      <w:r w:rsidR="00A83B7B">
        <w:rPr>
          <w:rFonts w:ascii="Times New Roman" w:eastAsia="맑은 고딕" w:hAnsi="Times New Roman" w:cs="Times New Roman"/>
          <w:sz w:val="20"/>
          <w:szCs w:val="20"/>
          <w:lang w:val="de-DE" w:eastAsia="ko-KR"/>
        </w:rPr>
        <w:t xml:space="preserve"> to send/receive the signals on the non-anchor cell</w:t>
      </w:r>
      <w:r w:rsidR="00962014">
        <w:rPr>
          <w:rFonts w:ascii="Times New Roman" w:eastAsia="맑은 고딕" w:hAnsi="Times New Roman" w:cs="Times New Roman"/>
          <w:sz w:val="20"/>
          <w:szCs w:val="20"/>
          <w:lang w:val="de-DE" w:eastAsia="ko-KR"/>
        </w:rPr>
        <w:t xml:space="preserve"> based on the timing of the anchor cell</w:t>
      </w:r>
      <w:r w:rsidR="00A83B7B">
        <w:rPr>
          <w:rFonts w:ascii="Times New Roman" w:eastAsia="맑은 고딕" w:hAnsi="Times New Roman" w:cs="Times New Roman"/>
          <w:sz w:val="20"/>
          <w:szCs w:val="20"/>
          <w:lang w:val="de-DE" w:eastAsia="ko-KR"/>
        </w:rPr>
        <w:t>.</w:t>
      </w:r>
      <w:r w:rsidR="002F6D3C">
        <w:rPr>
          <w:rFonts w:ascii="Times New Roman" w:eastAsia="맑은 고딕" w:hAnsi="Times New Roman" w:cs="Times New Roman"/>
          <w:sz w:val="20"/>
          <w:szCs w:val="20"/>
          <w:lang w:val="de-DE" w:eastAsia="ko-KR"/>
        </w:rPr>
        <w:t xml:space="preserve"> Or timing relation between them may need to be </w:t>
      </w:r>
      <w:r w:rsidR="00D418D8">
        <w:rPr>
          <w:rFonts w:ascii="Times New Roman" w:eastAsia="맑은 고딕" w:hAnsi="Times New Roman" w:cs="Times New Roman"/>
          <w:sz w:val="20"/>
          <w:szCs w:val="20"/>
          <w:lang w:val="de-DE" w:eastAsia="ko-KR"/>
        </w:rPr>
        <w:t>known</w:t>
      </w:r>
      <w:r w:rsidR="002F6D3C">
        <w:rPr>
          <w:rFonts w:ascii="Times New Roman" w:eastAsia="맑은 고딕" w:hAnsi="Times New Roman" w:cs="Times New Roman"/>
          <w:sz w:val="20"/>
          <w:szCs w:val="20"/>
          <w:lang w:val="de-DE" w:eastAsia="ko-KR"/>
        </w:rPr>
        <w:t xml:space="preserve"> to Ues. All </w:t>
      </w:r>
      <w:r w:rsidR="00962014">
        <w:rPr>
          <w:rFonts w:ascii="Times New Roman" w:eastAsia="맑은 고딕" w:hAnsi="Times New Roman" w:cs="Times New Roman"/>
          <w:sz w:val="20"/>
          <w:szCs w:val="20"/>
          <w:lang w:val="de-DE" w:eastAsia="ko-KR"/>
        </w:rPr>
        <w:t xml:space="preserve">these increase </w:t>
      </w:r>
      <w:r w:rsidR="002F6D3C">
        <w:rPr>
          <w:rFonts w:ascii="Times New Roman" w:eastAsia="맑은 고딕" w:hAnsi="Times New Roman" w:cs="Times New Roman"/>
          <w:sz w:val="20"/>
          <w:szCs w:val="20"/>
          <w:lang w:val="de-DE" w:eastAsia="ko-KR"/>
        </w:rPr>
        <w:t xml:space="preserve">UE </w:t>
      </w:r>
      <w:r w:rsidR="00D418D8">
        <w:rPr>
          <w:rFonts w:ascii="Times New Roman" w:eastAsia="맑은 고딕" w:hAnsi="Times New Roman" w:cs="Times New Roman"/>
          <w:sz w:val="20"/>
          <w:szCs w:val="20"/>
          <w:lang w:val="de-DE" w:eastAsia="ko-KR"/>
        </w:rPr>
        <w:t>complexities</w:t>
      </w:r>
      <w:r w:rsidR="00962014">
        <w:rPr>
          <w:rFonts w:ascii="Times New Roman" w:eastAsia="맑은 고딕" w:hAnsi="Times New Roman" w:cs="Times New Roman"/>
          <w:sz w:val="20"/>
          <w:szCs w:val="20"/>
          <w:lang w:val="de-DE" w:eastAsia="ko-KR"/>
        </w:rPr>
        <w:t xml:space="preserve">. </w:t>
      </w:r>
    </w:p>
    <w:p w14:paraId="134D9D9C" w14:textId="227BD5FB" w:rsidR="006950FA" w:rsidRDefault="002F6D3C" w:rsidP="00804080">
      <w:pPr>
        <w:spacing w:beforeLines="50" w:before="120"/>
        <w:rPr>
          <w:rFonts w:ascii="Times New Roman" w:eastAsia="맑은 고딕" w:hAnsi="Times New Roman" w:cs="Times New Roman"/>
          <w:sz w:val="20"/>
          <w:szCs w:val="20"/>
          <w:lang w:val="de-DE" w:eastAsia="ko-KR"/>
        </w:rPr>
      </w:pPr>
      <w:r>
        <w:rPr>
          <w:rFonts w:ascii="Times New Roman" w:eastAsia="맑은 고딕" w:hAnsi="Times New Roman" w:cs="Times New Roman"/>
          <w:sz w:val="20"/>
          <w:szCs w:val="20"/>
          <w:lang w:val="de-DE" w:eastAsia="ko-KR"/>
        </w:rPr>
        <w:t xml:space="preserve">Given the increased UE complexity, SSB-less option for RRC_IDLE/INACTIVE is not so attractive. If NES cell provides </w:t>
      </w:r>
      <w:r w:rsidR="006950FA">
        <w:rPr>
          <w:rFonts w:ascii="Times New Roman" w:eastAsia="맑은 고딕" w:hAnsi="Times New Roman" w:cs="Times New Roman"/>
          <w:sz w:val="20"/>
          <w:szCs w:val="20"/>
          <w:lang w:val="de-DE" w:eastAsia="ko-KR"/>
        </w:rPr>
        <w:t>DRS-like signal</w:t>
      </w:r>
      <w:r>
        <w:rPr>
          <w:rFonts w:ascii="Times New Roman" w:eastAsia="맑은 고딕" w:hAnsi="Times New Roman" w:cs="Times New Roman"/>
          <w:sz w:val="20"/>
          <w:szCs w:val="20"/>
          <w:lang w:val="de-DE" w:eastAsia="ko-KR"/>
        </w:rPr>
        <w:t xml:space="preserve">, much of such compleixity can be reduced (which needs further discussion). </w:t>
      </w:r>
      <w:r w:rsidR="006950FA">
        <w:rPr>
          <w:rFonts w:ascii="Times New Roman" w:eastAsia="맑은 고딕" w:hAnsi="Times New Roman" w:cs="Times New Roman"/>
          <w:sz w:val="20"/>
          <w:szCs w:val="20"/>
          <w:lang w:val="de-DE" w:eastAsia="ko-KR"/>
        </w:rPr>
        <w:t xml:space="preserve"> </w:t>
      </w:r>
      <w:r>
        <w:rPr>
          <w:rFonts w:ascii="Times New Roman" w:eastAsia="맑은 고딕" w:hAnsi="Times New Roman" w:cs="Times New Roman"/>
          <w:sz w:val="20"/>
          <w:szCs w:val="20"/>
          <w:lang w:val="de-DE" w:eastAsia="ko-KR"/>
        </w:rPr>
        <w:t xml:space="preserve">So for now, any option with SSB-less is less acceptable for RRC_IDLE/INACTIVE without the assumption that the NES cell can provide </w:t>
      </w:r>
      <w:r w:rsidR="006950FA">
        <w:rPr>
          <w:rFonts w:ascii="Times New Roman" w:eastAsia="맑은 고딕" w:hAnsi="Times New Roman" w:cs="Times New Roman"/>
          <w:sz w:val="20"/>
          <w:szCs w:val="20"/>
          <w:lang w:val="de-DE" w:eastAsia="ko-KR"/>
        </w:rPr>
        <w:t>DRS-like signalling.</w:t>
      </w:r>
    </w:p>
    <w:p w14:paraId="6601A885" w14:textId="394BABD8" w:rsidR="00804080" w:rsidRDefault="00804080" w:rsidP="00804080">
      <w:pPr>
        <w:spacing w:beforeLines="50" w:before="120"/>
        <w:rPr>
          <w:rFonts w:ascii="Arial" w:eastAsia="굴림" w:hAnsi="Arial" w:cs="Arial"/>
          <w:b/>
          <w:bCs/>
          <w:sz w:val="20"/>
          <w:szCs w:val="20"/>
          <w:lang w:eastAsia="ko-KR"/>
        </w:rPr>
      </w:pPr>
      <w:r>
        <w:rPr>
          <w:rFonts w:ascii="Arial" w:eastAsia="굴림" w:hAnsi="Arial" w:cs="Arial" w:hint="eastAsia"/>
          <w:b/>
          <w:bCs/>
          <w:sz w:val="20"/>
          <w:szCs w:val="20"/>
          <w:lang w:eastAsia="ko-KR"/>
        </w:rPr>
        <w:lastRenderedPageBreak/>
        <w:t>O</w:t>
      </w:r>
      <w:r>
        <w:rPr>
          <w:rFonts w:ascii="Arial" w:eastAsia="굴림" w:hAnsi="Arial" w:cs="Arial"/>
          <w:b/>
          <w:bCs/>
          <w:sz w:val="20"/>
          <w:szCs w:val="20"/>
          <w:lang w:eastAsia="ko-KR"/>
        </w:rPr>
        <w:t>bservation 1</w:t>
      </w:r>
      <w:r w:rsidRPr="00016ACD">
        <w:rPr>
          <w:rFonts w:ascii="Arial" w:eastAsia="굴림" w:hAnsi="Arial" w:cs="Arial"/>
          <w:b/>
          <w:bCs/>
          <w:sz w:val="20"/>
          <w:szCs w:val="20"/>
          <w:lang w:eastAsia="ko-KR"/>
        </w:rPr>
        <w:t xml:space="preserve">. In the SSB-less cell, </w:t>
      </w:r>
      <w:r w:rsidR="00271D00" w:rsidRPr="00271D00">
        <w:rPr>
          <w:rFonts w:ascii="Arial" w:eastAsia="맑은 고딕" w:hAnsi="Arial" w:cs="Arial"/>
          <w:b/>
          <w:bCs/>
          <w:sz w:val="20"/>
          <w:szCs w:val="20"/>
          <w:lang w:val="de-DE" w:eastAsia="ko-KR"/>
        </w:rPr>
        <w:t xml:space="preserve">if the UE requires SSB-based measurement for paging reception and/or the RACH in the SSB-less cell, there are many necessary conditions. </w:t>
      </w:r>
      <w:r w:rsidR="00016ACD" w:rsidRPr="00016ACD">
        <w:rPr>
          <w:rFonts w:ascii="Arial" w:eastAsia="맑은 고딕" w:hAnsi="Arial" w:cs="Arial"/>
          <w:b/>
          <w:bCs/>
          <w:sz w:val="20"/>
          <w:szCs w:val="20"/>
          <w:lang w:val="de-DE" w:eastAsia="ko-KR"/>
        </w:rPr>
        <w:t xml:space="preserve"> </w:t>
      </w:r>
      <w:r w:rsidR="009C54B2">
        <w:rPr>
          <w:rFonts w:ascii="Arial" w:eastAsia="맑은 고딕" w:hAnsi="Arial" w:cs="Arial"/>
          <w:b/>
          <w:bCs/>
          <w:sz w:val="20"/>
          <w:szCs w:val="20"/>
          <w:lang w:val="de-DE" w:eastAsia="ko-KR"/>
        </w:rPr>
        <w:t>Firstly</w:t>
      </w:r>
      <w:r w:rsidR="00016ACD" w:rsidRPr="00016ACD">
        <w:rPr>
          <w:rFonts w:ascii="Arial" w:eastAsia="맑은 고딕" w:hAnsi="Arial" w:cs="Arial"/>
          <w:b/>
          <w:bCs/>
          <w:sz w:val="20"/>
          <w:szCs w:val="20"/>
          <w:lang w:val="de-DE" w:eastAsia="ko-KR"/>
        </w:rPr>
        <w:t xml:space="preserve">, this may only work in the intra-frequency co-located to receive SSB in </w:t>
      </w:r>
      <w:r w:rsidR="004F5F62">
        <w:rPr>
          <w:rFonts w:ascii="Arial" w:eastAsia="맑은 고딕" w:hAnsi="Arial" w:cs="Arial"/>
          <w:b/>
          <w:bCs/>
          <w:sz w:val="20"/>
          <w:szCs w:val="20"/>
          <w:lang w:val="de-DE" w:eastAsia="ko-KR"/>
        </w:rPr>
        <w:t xml:space="preserve">the </w:t>
      </w:r>
      <w:r w:rsidR="00A1791E">
        <w:rPr>
          <w:rFonts w:ascii="Arial" w:eastAsia="맑은 고딕" w:hAnsi="Arial" w:cs="Arial"/>
          <w:b/>
          <w:bCs/>
          <w:sz w:val="20"/>
          <w:szCs w:val="20"/>
          <w:lang w:val="de-DE" w:eastAsia="ko-KR"/>
        </w:rPr>
        <w:t>anchor</w:t>
      </w:r>
      <w:r w:rsidR="00016ACD" w:rsidRPr="00016ACD">
        <w:rPr>
          <w:rFonts w:ascii="Arial" w:eastAsia="맑은 고딕" w:hAnsi="Arial" w:cs="Arial"/>
          <w:b/>
          <w:bCs/>
          <w:sz w:val="20"/>
          <w:szCs w:val="20"/>
          <w:lang w:val="de-DE" w:eastAsia="ko-KR"/>
        </w:rPr>
        <w:t xml:space="preserve"> cell. Also, synchronization/QCLed between the cells, i.e., the anchor cell and non-anchor cell(s), is required to send/receive the signals on the non-anchor cell.</w:t>
      </w:r>
    </w:p>
    <w:p w14:paraId="6E7C32D8" w14:textId="3C262CAE" w:rsidR="00102B29" w:rsidRPr="000D5BD2" w:rsidRDefault="00102B29" w:rsidP="00102B29">
      <w:pPr>
        <w:spacing w:beforeLines="50" w:before="120"/>
        <w:rPr>
          <w:rFonts w:ascii="Arial" w:eastAsia="굴림" w:hAnsi="Arial" w:cs="Arial"/>
          <w:b/>
          <w:bCs/>
          <w:sz w:val="20"/>
          <w:szCs w:val="20"/>
          <w:lang w:eastAsia="ko-KR"/>
        </w:rPr>
      </w:pPr>
      <w:r>
        <w:rPr>
          <w:rFonts w:ascii="Arial" w:eastAsia="굴림" w:hAnsi="Arial" w:cs="Arial"/>
          <w:b/>
          <w:bCs/>
          <w:sz w:val="20"/>
          <w:szCs w:val="20"/>
          <w:lang w:eastAsia="ko-KR"/>
        </w:rPr>
        <w:t xml:space="preserve">Proposal </w:t>
      </w:r>
      <w:r w:rsidR="002F6D3C">
        <w:rPr>
          <w:rFonts w:ascii="Arial" w:eastAsia="굴림" w:hAnsi="Arial" w:cs="Arial"/>
          <w:b/>
          <w:bCs/>
          <w:sz w:val="20"/>
          <w:szCs w:val="20"/>
          <w:lang w:eastAsia="ko-KR"/>
        </w:rPr>
        <w:t>1</w:t>
      </w:r>
      <w:r>
        <w:rPr>
          <w:rFonts w:ascii="Arial" w:eastAsia="굴림" w:hAnsi="Arial" w:cs="Arial"/>
          <w:b/>
          <w:bCs/>
          <w:sz w:val="20"/>
          <w:szCs w:val="20"/>
          <w:lang w:eastAsia="ko-KR"/>
        </w:rPr>
        <w:t xml:space="preserve">. </w:t>
      </w:r>
      <w:r w:rsidRPr="007B0C52">
        <w:rPr>
          <w:rFonts w:ascii="Arial" w:eastAsia="굴림" w:hAnsi="Arial" w:cs="Arial"/>
          <w:b/>
          <w:bCs/>
          <w:sz w:val="20"/>
          <w:szCs w:val="20"/>
          <w:lang w:eastAsia="ko-KR"/>
        </w:rPr>
        <w:t>If DRS-like signalling is not supported</w:t>
      </w:r>
      <w:r>
        <w:rPr>
          <w:rFonts w:ascii="Arial" w:eastAsia="굴림" w:hAnsi="Arial" w:cs="Arial"/>
          <w:b/>
          <w:bCs/>
          <w:sz w:val="20"/>
          <w:szCs w:val="20"/>
          <w:lang w:eastAsia="ko-KR"/>
        </w:rPr>
        <w:t xml:space="preserve"> in SSB-less </w:t>
      </w:r>
      <w:r w:rsidR="00E515FE">
        <w:rPr>
          <w:rFonts w:ascii="Arial" w:eastAsia="굴림" w:hAnsi="Arial" w:cs="Arial"/>
          <w:b/>
          <w:bCs/>
          <w:sz w:val="20"/>
          <w:szCs w:val="20"/>
          <w:lang w:eastAsia="ko-KR"/>
        </w:rPr>
        <w:t>cells</w:t>
      </w:r>
      <w:r w:rsidRPr="007B0C52">
        <w:rPr>
          <w:rFonts w:ascii="Arial" w:eastAsia="굴림" w:hAnsi="Arial" w:cs="Arial"/>
          <w:b/>
          <w:bCs/>
          <w:sz w:val="20"/>
          <w:szCs w:val="20"/>
          <w:lang w:eastAsia="ko-KR"/>
        </w:rPr>
        <w:t xml:space="preserve">, </w:t>
      </w:r>
      <w:r>
        <w:rPr>
          <w:rFonts w:ascii="Arial" w:eastAsia="굴림" w:hAnsi="Arial" w:cs="Arial"/>
          <w:b/>
          <w:bCs/>
          <w:sz w:val="20"/>
          <w:szCs w:val="20"/>
          <w:lang w:eastAsia="ko-KR"/>
        </w:rPr>
        <w:t>do not</w:t>
      </w:r>
      <w:r w:rsidRPr="007B0C52">
        <w:rPr>
          <w:rFonts w:ascii="Arial" w:eastAsia="굴림" w:hAnsi="Arial" w:cs="Arial"/>
          <w:b/>
          <w:bCs/>
          <w:sz w:val="20"/>
          <w:szCs w:val="20"/>
          <w:lang w:eastAsia="ko-KR"/>
        </w:rPr>
        <w:t xml:space="preserve"> consider SSB-less </w:t>
      </w:r>
      <w:r w:rsidR="00E515FE">
        <w:rPr>
          <w:rFonts w:ascii="Arial" w:eastAsia="굴림" w:hAnsi="Arial" w:cs="Arial"/>
          <w:b/>
          <w:bCs/>
          <w:sz w:val="20"/>
          <w:szCs w:val="20"/>
          <w:lang w:eastAsia="ko-KR"/>
        </w:rPr>
        <w:t>cells</w:t>
      </w:r>
      <w:r w:rsidRPr="007B0C52">
        <w:rPr>
          <w:rFonts w:ascii="Arial" w:eastAsia="굴림" w:hAnsi="Arial" w:cs="Arial"/>
          <w:b/>
          <w:bCs/>
          <w:sz w:val="20"/>
          <w:szCs w:val="20"/>
          <w:lang w:eastAsia="ko-KR"/>
        </w:rPr>
        <w:t xml:space="preserve"> for RRC_IDLE/INACTIVE</w:t>
      </w:r>
      <w:r>
        <w:rPr>
          <w:rFonts w:ascii="Arial" w:eastAsia="굴림" w:hAnsi="Arial" w:cs="Arial"/>
          <w:b/>
          <w:bCs/>
          <w:sz w:val="20"/>
          <w:szCs w:val="20"/>
          <w:lang w:eastAsia="ko-KR"/>
        </w:rPr>
        <w:t xml:space="preserve"> state.</w:t>
      </w:r>
    </w:p>
    <w:p w14:paraId="4CD001A6" w14:textId="275B83F3" w:rsidR="00F10C86" w:rsidRDefault="00495D47" w:rsidP="004160FC">
      <w:pPr>
        <w:spacing w:beforeLines="50" w:before="120"/>
        <w:rPr>
          <w:rFonts w:ascii="Times New Roman" w:eastAsia="맑은 고딕" w:hAnsi="Times New Roman" w:cs="Times New Roman"/>
          <w:sz w:val="20"/>
          <w:szCs w:val="20"/>
          <w:lang w:val="de-DE" w:eastAsia="ko-KR"/>
        </w:rPr>
      </w:pPr>
      <w:r w:rsidRPr="00495D47">
        <w:rPr>
          <w:rFonts w:ascii="Times New Roman" w:eastAsia="맑은 고딕" w:hAnsi="Times New Roman" w:cs="Times New Roman"/>
          <w:sz w:val="20"/>
          <w:szCs w:val="20"/>
          <w:lang w:val="de-DE" w:eastAsia="ko-KR"/>
        </w:rPr>
        <w:t xml:space="preserve">In the </w:t>
      </w:r>
      <w:r w:rsidR="0054173F">
        <w:rPr>
          <w:rFonts w:ascii="Times New Roman" w:eastAsia="맑은 고딕" w:hAnsi="Times New Roman" w:cs="Times New Roman"/>
          <w:sz w:val="20"/>
          <w:szCs w:val="20"/>
          <w:lang w:val="de-DE" w:eastAsia="ko-KR"/>
        </w:rPr>
        <w:t>SSB-less cell</w:t>
      </w:r>
      <w:r w:rsidRPr="00495D47">
        <w:rPr>
          <w:rFonts w:ascii="Times New Roman" w:eastAsia="맑은 고딕" w:hAnsi="Times New Roman" w:cs="Times New Roman"/>
          <w:sz w:val="20"/>
          <w:szCs w:val="20"/>
          <w:lang w:val="de-DE" w:eastAsia="ko-KR"/>
        </w:rPr>
        <w:t xml:space="preserve">, </w:t>
      </w:r>
      <w:r w:rsidR="007C50CC" w:rsidRPr="007C50CC">
        <w:rPr>
          <w:rFonts w:ascii="Times New Roman" w:eastAsia="맑은 고딕" w:hAnsi="Times New Roman" w:cs="Times New Roman"/>
          <w:sz w:val="20"/>
          <w:szCs w:val="20"/>
          <w:lang w:val="de-DE" w:eastAsia="ko-KR"/>
        </w:rPr>
        <w:t xml:space="preserve">which cell will </w:t>
      </w:r>
      <w:r w:rsidR="00BD2522">
        <w:rPr>
          <w:rFonts w:ascii="Times New Roman" w:eastAsia="맑은 고딕" w:hAnsi="Times New Roman" w:cs="Times New Roman"/>
          <w:sz w:val="20"/>
          <w:szCs w:val="20"/>
          <w:lang w:val="de-DE" w:eastAsia="ko-KR"/>
        </w:rPr>
        <w:t>be used for</w:t>
      </w:r>
      <w:r w:rsidR="007C50CC" w:rsidRPr="007C50CC">
        <w:rPr>
          <w:rFonts w:ascii="Times New Roman" w:eastAsia="맑은 고딕" w:hAnsi="Times New Roman" w:cs="Times New Roman"/>
          <w:sz w:val="20"/>
          <w:szCs w:val="20"/>
          <w:lang w:val="de-DE" w:eastAsia="ko-KR"/>
        </w:rPr>
        <w:t xml:space="preserve"> paging and RACH </w:t>
      </w:r>
      <w:r w:rsidR="005D3D17">
        <w:rPr>
          <w:rFonts w:ascii="Times New Roman" w:eastAsia="맑은 고딕" w:hAnsi="Times New Roman" w:cs="Times New Roman"/>
          <w:sz w:val="20"/>
          <w:szCs w:val="20"/>
          <w:lang w:val="de-DE" w:eastAsia="ko-KR"/>
        </w:rPr>
        <w:t>can be considered</w:t>
      </w:r>
      <w:r w:rsidR="007C50CC" w:rsidRPr="007C50CC">
        <w:rPr>
          <w:rFonts w:ascii="Times New Roman" w:eastAsia="맑은 고딕" w:hAnsi="Times New Roman" w:cs="Times New Roman"/>
          <w:sz w:val="20"/>
          <w:szCs w:val="20"/>
          <w:lang w:val="de-DE" w:eastAsia="ko-KR"/>
        </w:rPr>
        <w:t>.</w:t>
      </w:r>
      <w:r w:rsidR="007C50CC">
        <w:rPr>
          <w:rFonts w:ascii="Times New Roman" w:eastAsia="맑은 고딕" w:hAnsi="Times New Roman" w:cs="Times New Roman"/>
          <w:sz w:val="20"/>
          <w:szCs w:val="20"/>
          <w:lang w:val="de-DE" w:eastAsia="ko-KR"/>
        </w:rPr>
        <w:t xml:space="preserve"> I</w:t>
      </w:r>
      <w:r w:rsidRPr="00495D47">
        <w:rPr>
          <w:rFonts w:ascii="Times New Roman" w:eastAsia="맑은 고딕" w:hAnsi="Times New Roman" w:cs="Times New Roman"/>
          <w:sz w:val="20"/>
          <w:szCs w:val="20"/>
          <w:lang w:val="de-DE" w:eastAsia="ko-KR"/>
        </w:rPr>
        <w:t xml:space="preserve">f the paging is transmitted </w:t>
      </w:r>
      <w:r w:rsidR="006D4792">
        <w:rPr>
          <w:rFonts w:ascii="Times New Roman" w:eastAsia="맑은 고딕" w:hAnsi="Times New Roman" w:cs="Times New Roman"/>
          <w:sz w:val="20"/>
          <w:szCs w:val="20"/>
          <w:lang w:val="de-DE" w:eastAsia="ko-KR"/>
        </w:rPr>
        <w:t xml:space="preserve">only </w:t>
      </w:r>
      <w:r w:rsidRPr="00495D47">
        <w:rPr>
          <w:rFonts w:ascii="Times New Roman" w:eastAsia="맑은 고딕" w:hAnsi="Times New Roman" w:cs="Times New Roman"/>
          <w:sz w:val="20"/>
          <w:szCs w:val="20"/>
          <w:lang w:val="de-DE" w:eastAsia="ko-KR"/>
        </w:rPr>
        <w:t>through the anchor cell</w:t>
      </w:r>
      <w:r w:rsidR="00CF48BB">
        <w:rPr>
          <w:rFonts w:ascii="Times New Roman" w:eastAsia="맑은 고딕" w:hAnsi="Times New Roman" w:cs="Times New Roman"/>
          <w:sz w:val="20"/>
          <w:szCs w:val="20"/>
          <w:lang w:val="de-DE" w:eastAsia="ko-KR"/>
        </w:rPr>
        <w:t>,</w:t>
      </w:r>
      <w:r w:rsidRPr="00495D47">
        <w:rPr>
          <w:rFonts w:ascii="Times New Roman" w:eastAsia="맑은 고딕" w:hAnsi="Times New Roman" w:cs="Times New Roman"/>
          <w:sz w:val="20"/>
          <w:szCs w:val="20"/>
          <w:lang w:val="de-DE" w:eastAsia="ko-KR"/>
        </w:rPr>
        <w:t xml:space="preserve"> the UE </w:t>
      </w:r>
      <w:r w:rsidR="007256E8">
        <w:rPr>
          <w:rFonts w:ascii="Times New Roman" w:eastAsia="맑은 고딕" w:hAnsi="Times New Roman" w:cs="Times New Roman"/>
          <w:sz w:val="20"/>
          <w:szCs w:val="20"/>
          <w:lang w:val="de-DE" w:eastAsia="ko-KR"/>
        </w:rPr>
        <w:t xml:space="preserve">camps on the non-anchor cell only for the RACH. </w:t>
      </w:r>
      <w:r w:rsidR="006D4792">
        <w:rPr>
          <w:rFonts w:ascii="Times New Roman" w:eastAsia="맑은 고딕" w:hAnsi="Times New Roman" w:cs="Times New Roman"/>
          <w:sz w:val="20"/>
          <w:szCs w:val="20"/>
          <w:lang w:val="de-DE" w:eastAsia="ko-KR"/>
        </w:rPr>
        <w:t xml:space="preserve">We wonder if this is really beneficial for network energy saving or if it does not cause any harm to UEs . </w:t>
      </w:r>
    </w:p>
    <w:p w14:paraId="0F80F263" w14:textId="3B76759E" w:rsidR="00B3067E" w:rsidRPr="00B3067E" w:rsidRDefault="00A41797">
      <w:pPr>
        <w:spacing w:beforeLines="50" w:before="120"/>
        <w:rPr>
          <w:rFonts w:ascii="Times New Roman" w:eastAsia="맑은 고딕" w:hAnsi="Times New Roman" w:cs="Times New Roman"/>
          <w:sz w:val="20"/>
          <w:szCs w:val="20"/>
          <w:lang w:val="de-DE" w:eastAsia="ko-KR"/>
        </w:rPr>
      </w:pPr>
      <w:r>
        <w:rPr>
          <w:rFonts w:ascii="Times New Roman" w:eastAsia="맑은 고딕" w:hAnsi="Times New Roman" w:cs="Times New Roman"/>
          <w:sz w:val="20"/>
          <w:szCs w:val="20"/>
          <w:lang w:val="de-DE" w:eastAsia="ko-KR"/>
        </w:rPr>
        <w:t>I</w:t>
      </w:r>
      <w:r>
        <w:rPr>
          <w:rFonts w:ascii="Times New Roman" w:eastAsia="맑은 고딕" w:hAnsi="Times New Roman" w:cs="Times New Roman" w:hint="eastAsia"/>
          <w:sz w:val="20"/>
          <w:szCs w:val="20"/>
          <w:lang w:val="de-DE" w:eastAsia="ko-KR"/>
        </w:rPr>
        <w:t>f NES cel</w:t>
      </w:r>
      <w:r>
        <w:rPr>
          <w:rFonts w:ascii="Times New Roman" w:eastAsia="맑은 고딕" w:hAnsi="Times New Roman" w:cs="Times New Roman"/>
          <w:sz w:val="20"/>
          <w:szCs w:val="20"/>
          <w:lang w:val="de-DE" w:eastAsia="ko-KR"/>
        </w:rPr>
        <w:t>l does not provide paging, it can save energy</w:t>
      </w:r>
      <w:r w:rsidR="006D4792">
        <w:rPr>
          <w:rFonts w:ascii="Times New Roman" w:eastAsia="맑은 고딕" w:hAnsi="Times New Roman" w:cs="Times New Roman"/>
          <w:sz w:val="20"/>
          <w:szCs w:val="20"/>
          <w:lang w:val="de-DE" w:eastAsia="ko-KR"/>
        </w:rPr>
        <w:t xml:space="preserve"> </w:t>
      </w:r>
      <w:r w:rsidR="00D418D8">
        <w:rPr>
          <w:rFonts w:ascii="Times New Roman" w:eastAsia="맑은 고딕" w:hAnsi="Times New Roman" w:cs="Times New Roman"/>
          <w:sz w:val="20"/>
          <w:szCs w:val="20"/>
          <w:lang w:val="de-DE" w:eastAsia="ko-KR"/>
        </w:rPr>
        <w:t>consumption</w:t>
      </w:r>
      <w:r w:rsidR="006D4792">
        <w:rPr>
          <w:rFonts w:ascii="Times New Roman" w:eastAsia="맑은 고딕" w:hAnsi="Times New Roman" w:cs="Times New Roman"/>
          <w:sz w:val="20"/>
          <w:szCs w:val="20"/>
          <w:lang w:val="de-DE" w:eastAsia="ko-KR"/>
        </w:rPr>
        <w:t xml:space="preserve"> </w:t>
      </w:r>
      <w:r>
        <w:rPr>
          <w:rFonts w:ascii="Times New Roman" w:eastAsia="맑은 고딕" w:hAnsi="Times New Roman" w:cs="Times New Roman"/>
          <w:sz w:val="20"/>
          <w:szCs w:val="20"/>
          <w:lang w:val="de-DE" w:eastAsia="ko-KR"/>
        </w:rPr>
        <w:t xml:space="preserve">that </w:t>
      </w:r>
      <w:r>
        <w:rPr>
          <w:rFonts w:ascii="Times New Roman" w:eastAsia="맑은 고딕" w:hAnsi="Times New Roman" w:cs="Times New Roman" w:hint="eastAsia"/>
          <w:sz w:val="20"/>
          <w:szCs w:val="20"/>
          <w:lang w:val="de-DE" w:eastAsia="ko-KR"/>
        </w:rPr>
        <w:t xml:space="preserve">could be consumed by the paging transmissions. </w:t>
      </w:r>
      <w:r>
        <w:rPr>
          <w:rFonts w:ascii="Times New Roman" w:eastAsia="맑은 고딕" w:hAnsi="Times New Roman" w:cs="Times New Roman"/>
          <w:sz w:val="20"/>
          <w:szCs w:val="20"/>
          <w:lang w:val="de-DE" w:eastAsia="ko-KR"/>
        </w:rPr>
        <w:t xml:space="preserve">However, anchor cells </w:t>
      </w:r>
      <w:r w:rsidR="00D418D8">
        <w:rPr>
          <w:rFonts w:ascii="Times New Roman" w:eastAsia="맑은 고딕" w:hAnsi="Times New Roman" w:cs="Times New Roman"/>
          <w:sz w:val="20"/>
          <w:szCs w:val="20"/>
          <w:lang w:val="de-DE" w:eastAsia="ko-KR"/>
        </w:rPr>
        <w:t>need</w:t>
      </w:r>
      <w:r>
        <w:rPr>
          <w:rFonts w:ascii="Times New Roman" w:eastAsia="맑은 고딕" w:hAnsi="Times New Roman" w:cs="Times New Roman"/>
          <w:sz w:val="20"/>
          <w:szCs w:val="20"/>
          <w:lang w:val="de-DE" w:eastAsia="ko-KR"/>
        </w:rPr>
        <w:t xml:space="preserve"> to provide paging instead, which </w:t>
      </w:r>
      <w:r w:rsidR="006D4792">
        <w:rPr>
          <w:rFonts w:ascii="Times New Roman" w:eastAsia="맑은 고딕" w:hAnsi="Times New Roman" w:cs="Times New Roman"/>
          <w:sz w:val="20"/>
          <w:szCs w:val="20"/>
          <w:lang w:val="de-DE" w:eastAsia="ko-KR"/>
        </w:rPr>
        <w:t xml:space="preserve">increases </w:t>
      </w:r>
      <w:r>
        <w:rPr>
          <w:rFonts w:ascii="Times New Roman" w:eastAsia="맑은 고딕" w:hAnsi="Times New Roman" w:cs="Times New Roman"/>
          <w:sz w:val="20"/>
          <w:szCs w:val="20"/>
          <w:lang w:val="de-DE" w:eastAsia="ko-KR"/>
        </w:rPr>
        <w:t>power consumptio</w:t>
      </w:r>
      <w:r w:rsidR="006D4792">
        <w:rPr>
          <w:rFonts w:ascii="Times New Roman" w:eastAsia="맑은 고딕" w:hAnsi="Times New Roman" w:cs="Times New Roman"/>
          <w:sz w:val="20"/>
          <w:szCs w:val="20"/>
          <w:lang w:val="de-DE" w:eastAsia="ko-KR"/>
        </w:rPr>
        <w:t>n</w:t>
      </w:r>
      <w:r>
        <w:rPr>
          <w:rFonts w:ascii="Times New Roman" w:eastAsia="맑은 고딕" w:hAnsi="Times New Roman" w:cs="Times New Roman"/>
          <w:sz w:val="20"/>
          <w:szCs w:val="20"/>
          <w:lang w:val="de-DE" w:eastAsia="ko-KR"/>
        </w:rPr>
        <w:t xml:space="preserve"> of </w:t>
      </w:r>
      <w:r w:rsidR="006D4792">
        <w:rPr>
          <w:rFonts w:ascii="Times New Roman" w:eastAsia="맑은 고딕" w:hAnsi="Times New Roman" w:cs="Times New Roman"/>
          <w:sz w:val="20"/>
          <w:szCs w:val="20"/>
          <w:lang w:val="de-DE" w:eastAsia="ko-KR"/>
        </w:rPr>
        <w:t xml:space="preserve">the </w:t>
      </w:r>
      <w:r>
        <w:rPr>
          <w:rFonts w:ascii="Times New Roman" w:eastAsia="맑은 고딕" w:hAnsi="Times New Roman" w:cs="Times New Roman"/>
          <w:sz w:val="20"/>
          <w:szCs w:val="20"/>
          <w:lang w:val="de-DE" w:eastAsia="ko-KR"/>
        </w:rPr>
        <w:t xml:space="preserve">anchor cells. Furthermore, </w:t>
      </w:r>
      <w:r w:rsidR="006D4792">
        <w:rPr>
          <w:rFonts w:ascii="Times New Roman" w:eastAsia="맑은 고딕" w:hAnsi="Times New Roman" w:cs="Times New Roman"/>
          <w:sz w:val="20"/>
          <w:szCs w:val="20"/>
          <w:lang w:val="de-DE" w:eastAsia="ko-KR"/>
        </w:rPr>
        <w:t xml:space="preserve">since the as paging load increases in the anchor cells, paging false alarm of the UEs would also increase,  which </w:t>
      </w:r>
      <w:r w:rsidR="006D4792">
        <w:rPr>
          <w:rFonts w:ascii="Times New Roman" w:eastAsia="맑은 고딕" w:hAnsi="Times New Roman" w:cs="Times New Roman" w:hint="eastAsia"/>
          <w:sz w:val="20"/>
          <w:szCs w:val="20"/>
          <w:lang w:val="de-DE" w:eastAsia="ko-KR"/>
        </w:rPr>
        <w:t>wou</w:t>
      </w:r>
      <w:r w:rsidR="006D4792">
        <w:rPr>
          <w:rFonts w:ascii="Times New Roman" w:eastAsia="맑은 고딕" w:hAnsi="Times New Roman" w:cs="Times New Roman"/>
          <w:sz w:val="20"/>
          <w:szCs w:val="20"/>
          <w:lang w:val="de-DE" w:eastAsia="ko-KR"/>
        </w:rPr>
        <w:t xml:space="preserve">ld increase </w:t>
      </w:r>
      <w:r w:rsidR="00D418D8">
        <w:rPr>
          <w:rFonts w:ascii="Times New Roman" w:eastAsia="맑은 고딕" w:hAnsi="Times New Roman" w:cs="Times New Roman"/>
          <w:sz w:val="20"/>
          <w:szCs w:val="20"/>
          <w:lang w:val="de-DE" w:eastAsia="ko-KR"/>
        </w:rPr>
        <w:t>unnecessary</w:t>
      </w:r>
      <w:r w:rsidR="006D4792">
        <w:rPr>
          <w:rFonts w:ascii="Times New Roman" w:eastAsia="맑은 고딕" w:hAnsi="Times New Roman" w:cs="Times New Roman"/>
          <w:sz w:val="20"/>
          <w:szCs w:val="20"/>
          <w:lang w:val="de-DE" w:eastAsia="ko-KR"/>
        </w:rPr>
        <w:t xml:space="preserve"> UE power consumption. </w:t>
      </w:r>
    </w:p>
    <w:p w14:paraId="0C344B18" w14:textId="5889B11B" w:rsidR="00383816" w:rsidRPr="006963D5" w:rsidRDefault="006D4792">
      <w:pPr>
        <w:spacing w:beforeLines="50" w:before="120"/>
        <w:rPr>
          <w:rFonts w:ascii="Times New Roman" w:eastAsia="맑은 고딕" w:hAnsi="Times New Roman" w:cs="Times New Roman"/>
          <w:sz w:val="20"/>
          <w:szCs w:val="20"/>
          <w:lang w:val="de-DE" w:eastAsia="ko-KR"/>
        </w:rPr>
      </w:pPr>
      <w:r>
        <w:rPr>
          <w:rFonts w:ascii="Times New Roman" w:eastAsia="맑은 고딕" w:hAnsi="Times New Roman" w:cs="Times New Roman"/>
          <w:sz w:val="20"/>
          <w:szCs w:val="20"/>
          <w:lang w:val="de-DE" w:eastAsia="ko-KR"/>
        </w:rPr>
        <w:t xml:space="preserve">Based on the observation, </w:t>
      </w:r>
      <w:r w:rsidR="00383816" w:rsidRPr="006963D5">
        <w:rPr>
          <w:rFonts w:ascii="Times New Roman" w:eastAsia="맑은 고딕" w:hAnsi="Times New Roman" w:cs="Times New Roman"/>
          <w:sz w:val="20"/>
          <w:szCs w:val="20"/>
          <w:lang w:val="de-DE" w:eastAsia="ko-KR"/>
        </w:rPr>
        <w:t xml:space="preserve">we propose not to consider </w:t>
      </w:r>
      <w:r w:rsidR="00DC2776" w:rsidRPr="006963D5">
        <w:rPr>
          <w:rFonts w:ascii="Times New Roman" w:eastAsia="맑은 고딕" w:hAnsi="Times New Roman" w:cs="Times New Roman"/>
          <w:sz w:val="20"/>
          <w:szCs w:val="20"/>
          <w:lang w:val="de-DE" w:eastAsia="ko-KR"/>
        </w:rPr>
        <w:t>PAGING</w:t>
      </w:r>
      <w:r w:rsidR="00383816" w:rsidRPr="006963D5">
        <w:rPr>
          <w:rFonts w:ascii="Times New Roman" w:eastAsia="맑은 고딕" w:hAnsi="Times New Roman" w:cs="Times New Roman"/>
          <w:sz w:val="20"/>
          <w:szCs w:val="20"/>
          <w:lang w:val="de-DE" w:eastAsia="ko-KR"/>
        </w:rPr>
        <w:t>-less</w:t>
      </w:r>
      <w:r w:rsidR="003A0890" w:rsidRPr="006963D5">
        <w:rPr>
          <w:rFonts w:ascii="Times New Roman" w:eastAsia="맑은 고딕" w:hAnsi="Times New Roman" w:cs="Times New Roman"/>
          <w:sz w:val="20"/>
          <w:szCs w:val="20"/>
          <w:lang w:val="de-DE" w:eastAsia="ko-KR"/>
        </w:rPr>
        <w:t xml:space="preserve"> for RRC_IDLE/INACTIVE state</w:t>
      </w:r>
      <w:r w:rsidRPr="006963D5">
        <w:rPr>
          <w:rFonts w:ascii="Times New Roman" w:eastAsia="맑은 고딕" w:hAnsi="Times New Roman" w:cs="Times New Roman"/>
          <w:sz w:val="20"/>
          <w:szCs w:val="20"/>
          <w:lang w:val="de-DE" w:eastAsia="ko-KR"/>
        </w:rPr>
        <w:t xml:space="preserve"> in SSB-less cells</w:t>
      </w:r>
      <w:r w:rsidR="00383816" w:rsidRPr="006963D5">
        <w:rPr>
          <w:rFonts w:ascii="Times New Roman" w:eastAsia="맑은 고딕" w:hAnsi="Times New Roman" w:cs="Times New Roman"/>
          <w:sz w:val="20"/>
          <w:szCs w:val="20"/>
          <w:lang w:val="de-DE" w:eastAsia="ko-KR"/>
        </w:rPr>
        <w:t xml:space="preserve">. </w:t>
      </w:r>
    </w:p>
    <w:p w14:paraId="0005B975" w14:textId="1A5B7E38" w:rsidR="00A22FF2" w:rsidRPr="00446BC5" w:rsidRDefault="00A22FF2" w:rsidP="00102B29">
      <w:pPr>
        <w:spacing w:beforeLines="50" w:before="120" w:after="240"/>
        <w:rPr>
          <w:rFonts w:ascii="Arial" w:eastAsia="굴림" w:hAnsi="Arial" w:cs="Arial"/>
          <w:b/>
          <w:bCs/>
          <w:sz w:val="20"/>
          <w:szCs w:val="20"/>
          <w:lang w:eastAsia="ko-KR"/>
        </w:rPr>
      </w:pPr>
      <w:r w:rsidRPr="007C50CC">
        <w:rPr>
          <w:rFonts w:ascii="Arial" w:eastAsia="굴림" w:hAnsi="Arial" w:cs="Arial"/>
          <w:b/>
          <w:bCs/>
          <w:sz w:val="20"/>
          <w:szCs w:val="20"/>
          <w:lang w:val="de-DE" w:eastAsia="ko-KR"/>
        </w:rPr>
        <w:t xml:space="preserve">Proposal </w:t>
      </w:r>
      <w:r w:rsidR="002F6D3C">
        <w:rPr>
          <w:rFonts w:ascii="Arial" w:eastAsia="굴림" w:hAnsi="Arial" w:cs="Arial"/>
          <w:b/>
          <w:bCs/>
          <w:sz w:val="20"/>
          <w:szCs w:val="20"/>
          <w:lang w:val="de-DE" w:eastAsia="ko-KR"/>
        </w:rPr>
        <w:t>2</w:t>
      </w:r>
      <w:r w:rsidRPr="007C50CC">
        <w:rPr>
          <w:rFonts w:ascii="Arial" w:eastAsia="굴림" w:hAnsi="Arial" w:cs="Arial"/>
          <w:b/>
          <w:bCs/>
          <w:sz w:val="20"/>
          <w:szCs w:val="20"/>
          <w:lang w:val="de-DE" w:eastAsia="ko-KR"/>
        </w:rPr>
        <w:t xml:space="preserve">. </w:t>
      </w:r>
      <w:r w:rsidR="00383816">
        <w:rPr>
          <w:rFonts w:ascii="Arial" w:eastAsia="굴림" w:hAnsi="Arial" w:cs="Arial"/>
          <w:b/>
          <w:bCs/>
          <w:sz w:val="20"/>
          <w:szCs w:val="20"/>
          <w:lang w:val="de-DE" w:eastAsia="ko-KR"/>
        </w:rPr>
        <w:t xml:space="preserve">In SSB-less cells, do not consider </w:t>
      </w:r>
      <w:r w:rsidR="006913A1">
        <w:rPr>
          <w:rFonts w:ascii="Arial" w:eastAsia="굴림" w:hAnsi="Arial" w:cs="Arial"/>
          <w:b/>
          <w:bCs/>
          <w:sz w:val="20"/>
          <w:szCs w:val="20"/>
          <w:lang w:val="de-DE" w:eastAsia="ko-KR"/>
        </w:rPr>
        <w:t>PAGING</w:t>
      </w:r>
      <w:r w:rsidR="00383816">
        <w:rPr>
          <w:rFonts w:ascii="Arial" w:eastAsia="굴림" w:hAnsi="Arial" w:cs="Arial"/>
          <w:b/>
          <w:bCs/>
          <w:sz w:val="20"/>
          <w:szCs w:val="20"/>
          <w:lang w:val="de-DE" w:eastAsia="ko-KR"/>
        </w:rPr>
        <w:t xml:space="preserve">-less </w:t>
      </w:r>
      <w:r w:rsidR="00383816" w:rsidRPr="007B0C52">
        <w:rPr>
          <w:rFonts w:ascii="Arial" w:eastAsia="굴림" w:hAnsi="Arial" w:cs="Arial"/>
          <w:b/>
          <w:bCs/>
          <w:sz w:val="20"/>
          <w:szCs w:val="20"/>
          <w:lang w:eastAsia="ko-KR"/>
        </w:rPr>
        <w:t>for RRC_IDLE/INACTIVE</w:t>
      </w:r>
      <w:r w:rsidR="00383816">
        <w:rPr>
          <w:rFonts w:ascii="Arial" w:eastAsia="굴림" w:hAnsi="Arial" w:cs="Arial"/>
          <w:b/>
          <w:bCs/>
          <w:sz w:val="20"/>
          <w:szCs w:val="20"/>
          <w:lang w:eastAsia="ko-KR"/>
        </w:rPr>
        <w:t xml:space="preserve"> state.</w:t>
      </w:r>
    </w:p>
    <w:p w14:paraId="7AFC7D13" w14:textId="1A0D62B1" w:rsidR="009F427E" w:rsidRPr="0095435B" w:rsidRDefault="009F427E" w:rsidP="009F427E">
      <w:pPr>
        <w:pStyle w:val="Heading2"/>
        <w:rPr>
          <w:rFonts w:ascii="Arial" w:hAnsi="Arial" w:cs="Arial"/>
          <w:color w:val="auto"/>
        </w:rPr>
      </w:pPr>
      <w:r w:rsidRPr="0095435B">
        <w:rPr>
          <w:rFonts w:ascii="Arial" w:hAnsi="Arial" w:cs="Arial"/>
          <w:color w:val="auto"/>
        </w:rPr>
        <w:t>2.</w:t>
      </w:r>
      <w:r>
        <w:rPr>
          <w:rFonts w:ascii="Arial" w:hAnsi="Arial" w:cs="Arial"/>
          <w:color w:val="auto"/>
        </w:rPr>
        <w:t>2</w:t>
      </w:r>
      <w:r w:rsidRPr="0095435B">
        <w:rPr>
          <w:rFonts w:ascii="Arial" w:hAnsi="Arial" w:cs="Arial"/>
          <w:color w:val="auto"/>
        </w:rPr>
        <w:t xml:space="preserve"> </w:t>
      </w:r>
      <w:r>
        <w:rPr>
          <w:rFonts w:ascii="Arial" w:hAnsi="Arial" w:cs="Arial"/>
          <w:color w:val="auto"/>
        </w:rPr>
        <w:t>Group HO/CHO</w:t>
      </w:r>
    </w:p>
    <w:p w14:paraId="07C37C8D" w14:textId="0826230D" w:rsidR="000F2DF2" w:rsidRDefault="004F5F62" w:rsidP="00901252">
      <w:pPr>
        <w:spacing w:beforeLines="50" w:before="120"/>
        <w:rPr>
          <w:rFonts w:ascii="Times New Roman" w:eastAsia="맑은 고딕" w:hAnsi="Times New Roman" w:cs="Times New Roman"/>
          <w:sz w:val="20"/>
          <w:szCs w:val="20"/>
          <w:lang w:val="de-DE" w:eastAsia="ko-KR"/>
        </w:rPr>
      </w:pPr>
      <w:r>
        <w:rPr>
          <w:rFonts w:ascii="Times New Roman" w:eastAsia="맑은 고딕" w:hAnsi="Times New Roman" w:cs="Times New Roman"/>
          <w:sz w:val="20"/>
          <w:szCs w:val="20"/>
          <w:lang w:val="de-DE" w:eastAsia="ko-KR"/>
        </w:rPr>
        <w:t xml:space="preserve">The </w:t>
      </w:r>
      <w:r w:rsidR="00590D39">
        <w:rPr>
          <w:rFonts w:ascii="Times New Roman" w:eastAsia="맑은 고딕" w:hAnsi="Times New Roman" w:cs="Times New Roman"/>
          <w:sz w:val="20"/>
          <w:szCs w:val="20"/>
          <w:lang w:val="de-DE" w:eastAsia="ko-KR"/>
        </w:rPr>
        <w:t>suitable</w:t>
      </w:r>
      <w:r w:rsidR="00D16217">
        <w:rPr>
          <w:rFonts w:ascii="Times New Roman" w:eastAsia="맑은 고딕" w:hAnsi="Times New Roman" w:cs="Times New Roman"/>
          <w:sz w:val="20"/>
          <w:szCs w:val="20"/>
          <w:lang w:val="de-DE" w:eastAsia="ko-KR"/>
        </w:rPr>
        <w:t xml:space="preserve"> use case of </w:t>
      </w:r>
      <w:r w:rsidR="00590D39">
        <w:rPr>
          <w:rFonts w:ascii="Times New Roman" w:eastAsia="맑은 고딕" w:hAnsi="Times New Roman" w:cs="Times New Roman"/>
          <w:sz w:val="20"/>
          <w:szCs w:val="20"/>
          <w:lang w:val="de-DE" w:eastAsia="ko-KR"/>
        </w:rPr>
        <w:t>f</w:t>
      </w:r>
      <w:r w:rsidR="00D16217">
        <w:rPr>
          <w:rFonts w:ascii="Times New Roman" w:eastAsia="맑은 고딕" w:hAnsi="Times New Roman" w:cs="Times New Roman"/>
          <w:sz w:val="20"/>
          <w:szCs w:val="20"/>
          <w:lang w:val="de-DE" w:eastAsia="ko-KR"/>
        </w:rPr>
        <w:t>ast Pcell change is Cell-Off case</w:t>
      </w:r>
      <w:r w:rsidR="007C6742">
        <w:rPr>
          <w:rFonts w:ascii="Times New Roman" w:eastAsia="맑은 고딕" w:hAnsi="Times New Roman" w:cs="Times New Roman"/>
          <w:sz w:val="20"/>
          <w:szCs w:val="20"/>
          <w:lang w:val="de-DE" w:eastAsia="ko-KR"/>
        </w:rPr>
        <w:t>.</w:t>
      </w:r>
      <w:r w:rsidR="00590D39">
        <w:rPr>
          <w:rFonts w:ascii="Times New Roman" w:eastAsia="맑은 고딕" w:hAnsi="Times New Roman" w:cs="Times New Roman"/>
          <w:sz w:val="20"/>
          <w:szCs w:val="20"/>
          <w:lang w:val="de-DE" w:eastAsia="ko-KR"/>
        </w:rPr>
        <w:t xml:space="preserve"> </w:t>
      </w:r>
      <w:r w:rsidR="007C6742">
        <w:rPr>
          <w:rFonts w:ascii="Times New Roman" w:eastAsia="맑은 고딕" w:hAnsi="Times New Roman" w:cs="Times New Roman"/>
          <w:sz w:val="20"/>
          <w:szCs w:val="20"/>
          <w:lang w:val="de-DE" w:eastAsia="ko-KR"/>
        </w:rPr>
        <w:t>The</w:t>
      </w:r>
      <w:r w:rsidR="007E6D3E">
        <w:rPr>
          <w:rFonts w:ascii="Times New Roman" w:eastAsia="맑은 고딕" w:hAnsi="Times New Roman" w:cs="Times New Roman"/>
          <w:sz w:val="20"/>
          <w:szCs w:val="20"/>
          <w:lang w:val="de-DE" w:eastAsia="ko-KR"/>
        </w:rPr>
        <w:t xml:space="preserve"> network should hand over </w:t>
      </w:r>
      <w:r w:rsidR="007C6742">
        <w:rPr>
          <w:rFonts w:ascii="Times New Roman" w:eastAsia="맑은 고딕" w:hAnsi="Times New Roman" w:cs="Times New Roman"/>
          <w:sz w:val="20"/>
          <w:szCs w:val="20"/>
          <w:lang w:val="de-DE" w:eastAsia="ko-KR"/>
        </w:rPr>
        <w:t>all the</w:t>
      </w:r>
      <w:r w:rsidR="007E6D3E">
        <w:rPr>
          <w:rFonts w:ascii="Times New Roman" w:eastAsia="맑은 고딕" w:hAnsi="Times New Roman" w:cs="Times New Roman"/>
          <w:sz w:val="20"/>
          <w:szCs w:val="20"/>
          <w:lang w:val="de-DE" w:eastAsia="ko-KR"/>
        </w:rPr>
        <w:t xml:space="preserve"> UEs </w:t>
      </w:r>
      <w:r w:rsidR="007C6742">
        <w:rPr>
          <w:rFonts w:ascii="Times New Roman" w:eastAsia="맑은 고딕" w:hAnsi="Times New Roman" w:cs="Times New Roman"/>
          <w:sz w:val="20"/>
          <w:szCs w:val="20"/>
          <w:lang w:val="de-DE" w:eastAsia="ko-KR"/>
        </w:rPr>
        <w:t xml:space="preserve">in the coverage </w:t>
      </w:r>
      <w:r w:rsidR="007E6D3E">
        <w:rPr>
          <w:rFonts w:ascii="Times New Roman" w:eastAsia="맑은 고딕" w:hAnsi="Times New Roman" w:cs="Times New Roman"/>
          <w:sz w:val="20"/>
          <w:szCs w:val="20"/>
          <w:lang w:val="de-DE" w:eastAsia="ko-KR"/>
        </w:rPr>
        <w:t xml:space="preserve">using </w:t>
      </w:r>
      <w:r w:rsidR="007C6742">
        <w:rPr>
          <w:rFonts w:ascii="Times New Roman" w:eastAsia="맑은 고딕" w:hAnsi="Times New Roman" w:cs="Times New Roman"/>
          <w:sz w:val="20"/>
          <w:szCs w:val="20"/>
          <w:lang w:val="de-DE" w:eastAsia="ko-KR"/>
        </w:rPr>
        <w:t xml:space="preserve">the </w:t>
      </w:r>
      <w:r w:rsidR="007E6D3E">
        <w:rPr>
          <w:rFonts w:ascii="Times New Roman" w:eastAsia="맑은 고딕" w:hAnsi="Times New Roman" w:cs="Times New Roman"/>
          <w:sz w:val="20"/>
          <w:szCs w:val="20"/>
          <w:lang w:val="de-DE" w:eastAsia="ko-KR"/>
        </w:rPr>
        <w:t xml:space="preserve">dedicated signal before cell is off. </w:t>
      </w:r>
      <w:r w:rsidR="000F2DF2" w:rsidRPr="000F2DF2">
        <w:rPr>
          <w:rFonts w:ascii="Times New Roman" w:eastAsia="맑은 고딕" w:hAnsi="Times New Roman" w:cs="Times New Roman"/>
          <w:sz w:val="20"/>
          <w:szCs w:val="20"/>
          <w:lang w:val="de-DE" w:eastAsia="ko-KR"/>
        </w:rPr>
        <w:t>However, a lot of signaling may occur due to simultaneous handover, and it may take a long time in consideration of limited radio resources.</w:t>
      </w:r>
      <w:r w:rsidR="000F2DF2">
        <w:rPr>
          <w:rFonts w:ascii="Times New Roman" w:eastAsia="맑은 고딕" w:hAnsi="Times New Roman" w:cs="Times New Roman"/>
          <w:sz w:val="20"/>
          <w:szCs w:val="20"/>
          <w:lang w:val="de-DE" w:eastAsia="ko-KR"/>
        </w:rPr>
        <w:t xml:space="preserve"> To reduce HO commands and allow the network to go into sleep mode timely, group handover is under the discussion</w:t>
      </w:r>
      <w:r w:rsidR="005030F0">
        <w:rPr>
          <w:rFonts w:ascii="Times New Roman" w:eastAsia="맑은 고딕" w:hAnsi="Times New Roman" w:cs="Times New Roman"/>
          <w:sz w:val="20"/>
          <w:szCs w:val="20"/>
          <w:lang w:val="de-DE" w:eastAsia="ko-KR"/>
        </w:rPr>
        <w:t xml:space="preserve"> in RAN2</w:t>
      </w:r>
      <w:r w:rsidR="000F2DF2">
        <w:rPr>
          <w:rFonts w:ascii="Times New Roman" w:eastAsia="맑은 고딕" w:hAnsi="Times New Roman" w:cs="Times New Roman"/>
          <w:sz w:val="20"/>
          <w:szCs w:val="20"/>
          <w:lang w:val="de-DE" w:eastAsia="ko-KR"/>
        </w:rPr>
        <w:t xml:space="preserve">. </w:t>
      </w:r>
    </w:p>
    <w:p w14:paraId="7279FE38" w14:textId="58EF64D9" w:rsidR="007944A7" w:rsidRDefault="000F2DF2" w:rsidP="006963D5">
      <w:pPr>
        <w:spacing w:beforeLines="50" w:before="120"/>
        <w:rPr>
          <w:rFonts w:ascii="Times New Roman" w:eastAsia="맑은 고딕" w:hAnsi="Times New Roman" w:cs="Times New Roman"/>
          <w:sz w:val="20"/>
          <w:szCs w:val="20"/>
          <w:lang w:val="de-DE" w:eastAsia="ko-KR"/>
        </w:rPr>
      </w:pPr>
      <w:r w:rsidRPr="00901252">
        <w:rPr>
          <w:rFonts w:ascii="Times New Roman" w:eastAsia="맑은 고딕" w:hAnsi="Times New Roman" w:cs="Times New Roman"/>
          <w:sz w:val="20"/>
          <w:szCs w:val="20"/>
          <w:lang w:val="de-DE" w:eastAsia="ko-KR"/>
        </w:rPr>
        <w:t>However, Cell-Off is desirable when only a few UEs are connected within a cell</w:t>
      </w:r>
      <w:r w:rsidR="00A1601C">
        <w:rPr>
          <w:rFonts w:ascii="Times New Roman" w:eastAsia="맑은 고딕" w:hAnsi="Times New Roman" w:cs="Times New Roman"/>
          <w:sz w:val="20"/>
          <w:szCs w:val="20"/>
          <w:lang w:val="de-DE" w:eastAsia="ko-KR"/>
        </w:rPr>
        <w:t>, so the gain from the group handover is small. Rather</w:t>
      </w:r>
      <w:r w:rsidRPr="00901252">
        <w:rPr>
          <w:rFonts w:ascii="Times New Roman" w:eastAsia="맑은 고딕" w:hAnsi="Times New Roman" w:cs="Times New Roman"/>
          <w:sz w:val="20"/>
          <w:szCs w:val="20"/>
          <w:lang w:val="de-DE" w:eastAsia="ko-KR"/>
        </w:rPr>
        <w:t xml:space="preserve">, </w:t>
      </w:r>
      <w:r w:rsidR="005D3D17">
        <w:rPr>
          <w:rFonts w:ascii="Times New Roman" w:eastAsia="맑은 고딕" w:hAnsi="Times New Roman" w:cs="Times New Roman"/>
          <w:sz w:val="20"/>
          <w:szCs w:val="20"/>
          <w:lang w:val="de-DE" w:eastAsia="ko-KR"/>
        </w:rPr>
        <w:t>i</w:t>
      </w:r>
      <w:r w:rsidR="005D3D17" w:rsidRPr="005D3D17">
        <w:rPr>
          <w:rFonts w:ascii="Times New Roman" w:eastAsia="맑은 고딕" w:hAnsi="Times New Roman" w:cs="Times New Roman"/>
          <w:sz w:val="20"/>
          <w:szCs w:val="20"/>
          <w:lang w:val="de-DE" w:eastAsia="ko-KR"/>
        </w:rPr>
        <w:t xml:space="preserve">t is simple to use </w:t>
      </w:r>
      <w:r w:rsidR="005D3D17">
        <w:rPr>
          <w:rFonts w:ascii="Times New Roman" w:eastAsia="맑은 고딕" w:hAnsi="Times New Roman" w:cs="Times New Roman"/>
          <w:sz w:val="20"/>
          <w:szCs w:val="20"/>
          <w:lang w:val="de-DE" w:eastAsia="ko-KR"/>
        </w:rPr>
        <w:t xml:space="preserve">the </w:t>
      </w:r>
      <w:r w:rsidR="005D3D17" w:rsidRPr="005D3D17">
        <w:rPr>
          <w:rFonts w:ascii="Times New Roman" w:eastAsia="맑은 고딕" w:hAnsi="Times New Roman" w:cs="Times New Roman"/>
          <w:sz w:val="20"/>
          <w:szCs w:val="20"/>
          <w:lang w:val="de-DE" w:eastAsia="ko-KR"/>
        </w:rPr>
        <w:t xml:space="preserve">existing </w:t>
      </w:r>
      <w:r w:rsidR="005D3D17">
        <w:rPr>
          <w:rFonts w:ascii="Times New Roman" w:eastAsia="맑은 고딕" w:hAnsi="Times New Roman" w:cs="Times New Roman"/>
          <w:sz w:val="20"/>
          <w:szCs w:val="20"/>
          <w:lang w:val="de-DE" w:eastAsia="ko-KR"/>
        </w:rPr>
        <w:t>HO command</w:t>
      </w:r>
      <w:r w:rsidR="005D3D17" w:rsidRPr="005D3D17">
        <w:rPr>
          <w:rFonts w:ascii="Times New Roman" w:eastAsia="맑은 고딕" w:hAnsi="Times New Roman" w:cs="Times New Roman"/>
          <w:sz w:val="20"/>
          <w:szCs w:val="20"/>
          <w:lang w:val="de-DE" w:eastAsia="ko-KR"/>
        </w:rPr>
        <w:t xml:space="preserve"> instead of introducing a new method.</w:t>
      </w:r>
      <w:r w:rsidR="007944A7" w:rsidRPr="00901252">
        <w:rPr>
          <w:rFonts w:ascii="Times New Roman" w:eastAsia="맑은 고딕" w:hAnsi="Times New Roman" w:cs="Times New Roman"/>
          <w:sz w:val="20"/>
          <w:szCs w:val="20"/>
          <w:lang w:val="de-DE" w:eastAsia="ko-KR"/>
        </w:rPr>
        <w:t xml:space="preserve"> </w:t>
      </w:r>
      <w:r w:rsidR="00A1601C" w:rsidRPr="00A1601C">
        <w:rPr>
          <w:rFonts w:ascii="Times New Roman" w:eastAsia="맑은 고딕" w:hAnsi="Times New Roman" w:cs="Times New Roman"/>
          <w:sz w:val="20"/>
          <w:szCs w:val="20"/>
          <w:lang w:val="de-DE" w:eastAsia="ko-KR"/>
        </w:rPr>
        <w:t>Also, the dynamic switching mechanism (L1/L2 signaling) between candidate serving cells is discussed in the R18 eMOB WI.</w:t>
      </w:r>
      <w:r w:rsidR="00A1601C">
        <w:rPr>
          <w:rFonts w:ascii="Times New Roman" w:eastAsia="맑은 고딕" w:hAnsi="Times New Roman" w:cs="Times New Roman"/>
          <w:sz w:val="20"/>
          <w:szCs w:val="20"/>
          <w:lang w:val="de-DE" w:eastAsia="ko-KR"/>
        </w:rPr>
        <w:t xml:space="preserve"> </w:t>
      </w:r>
      <w:r w:rsidR="007944A7">
        <w:rPr>
          <w:rFonts w:ascii="Times New Roman" w:eastAsia="맑은 고딕" w:hAnsi="Times New Roman" w:cs="Times New Roman"/>
          <w:sz w:val="20"/>
          <w:szCs w:val="20"/>
          <w:lang w:val="de-DE" w:eastAsia="ko-KR"/>
        </w:rPr>
        <w:t>We can apply it for fast Pcell change without any significant modification</w:t>
      </w:r>
      <w:r w:rsidR="00DF0963">
        <w:rPr>
          <w:rFonts w:ascii="Times New Roman" w:eastAsia="맑은 고딕" w:hAnsi="Times New Roman" w:cs="Times New Roman"/>
          <w:sz w:val="20"/>
          <w:szCs w:val="20"/>
          <w:lang w:val="de-DE" w:eastAsia="ko-KR"/>
        </w:rPr>
        <w:t xml:space="preserve"> when it completes</w:t>
      </w:r>
      <w:r w:rsidR="007944A7">
        <w:rPr>
          <w:rFonts w:ascii="Times New Roman" w:eastAsia="맑은 고딕" w:hAnsi="Times New Roman" w:cs="Times New Roman"/>
          <w:sz w:val="20"/>
          <w:szCs w:val="20"/>
          <w:lang w:val="de-DE" w:eastAsia="ko-KR"/>
        </w:rPr>
        <w:t xml:space="preserve">. Otherwise, </w:t>
      </w:r>
      <w:r w:rsidR="007944A7" w:rsidRPr="00F214D5">
        <w:rPr>
          <w:rFonts w:ascii="Times New Roman" w:eastAsia="맑은 고딕" w:hAnsi="Times New Roman" w:cs="Times New Roman"/>
          <w:sz w:val="20"/>
          <w:szCs w:val="20"/>
          <w:lang w:val="de-DE" w:eastAsia="ko-KR"/>
        </w:rPr>
        <w:t>the discussion may be duplicated</w:t>
      </w:r>
      <w:r w:rsidR="007944A7">
        <w:rPr>
          <w:rFonts w:ascii="Times New Roman" w:eastAsia="맑은 고딕" w:hAnsi="Times New Roman" w:cs="Times New Roman"/>
          <w:sz w:val="20"/>
          <w:szCs w:val="20"/>
          <w:lang w:val="de-DE" w:eastAsia="ko-KR"/>
        </w:rPr>
        <w:t>.</w:t>
      </w:r>
    </w:p>
    <w:p w14:paraId="55203A89" w14:textId="7593FE04" w:rsidR="00901252" w:rsidRPr="006963D5" w:rsidRDefault="00901252" w:rsidP="00901252">
      <w:pPr>
        <w:spacing w:beforeLines="50" w:before="120"/>
        <w:rPr>
          <w:rFonts w:ascii="Times New Roman" w:eastAsia="맑은 고딕" w:hAnsi="Times New Roman" w:cs="Times New Roman"/>
          <w:sz w:val="20"/>
          <w:szCs w:val="20"/>
          <w:lang w:val="de-DE" w:eastAsia="ko-KR"/>
        </w:rPr>
      </w:pPr>
      <w:r>
        <w:rPr>
          <w:rFonts w:ascii="Times New Roman" w:eastAsia="맑은 고딕" w:hAnsi="Times New Roman" w:cs="Times New Roman" w:hint="eastAsia"/>
          <w:sz w:val="20"/>
          <w:szCs w:val="20"/>
          <w:lang w:val="de-DE" w:eastAsia="ko-KR"/>
        </w:rPr>
        <w:t>T</w:t>
      </w:r>
      <w:r>
        <w:rPr>
          <w:rFonts w:ascii="Times New Roman" w:eastAsia="맑은 고딕" w:hAnsi="Times New Roman" w:cs="Times New Roman"/>
          <w:sz w:val="20"/>
          <w:szCs w:val="20"/>
          <w:lang w:val="de-DE" w:eastAsia="ko-KR"/>
        </w:rPr>
        <w:t>herefore, we propose not to consider group common signaling in handover for NES.</w:t>
      </w:r>
    </w:p>
    <w:p w14:paraId="365372AD" w14:textId="4305DBB9" w:rsidR="004C6117" w:rsidRDefault="004C6117" w:rsidP="00901252">
      <w:pPr>
        <w:spacing w:beforeLines="50" w:before="120"/>
        <w:rPr>
          <w:rFonts w:ascii="Arial" w:eastAsia="굴림" w:hAnsi="Arial" w:cs="Arial"/>
          <w:b/>
          <w:bCs/>
          <w:sz w:val="20"/>
          <w:szCs w:val="20"/>
          <w:lang w:eastAsia="ko-KR"/>
        </w:rPr>
      </w:pPr>
      <w:r w:rsidRPr="00102B29">
        <w:rPr>
          <w:rFonts w:ascii="Arial" w:eastAsia="굴림" w:hAnsi="Arial" w:cs="Arial"/>
          <w:b/>
          <w:bCs/>
          <w:sz w:val="20"/>
          <w:szCs w:val="20"/>
          <w:lang w:eastAsia="ko-KR"/>
        </w:rPr>
        <w:t>Observation</w:t>
      </w:r>
      <w:r w:rsidR="002A6DBD">
        <w:rPr>
          <w:rFonts w:ascii="Arial" w:eastAsia="굴림" w:hAnsi="Arial" w:cs="Arial"/>
          <w:b/>
          <w:bCs/>
          <w:sz w:val="20"/>
          <w:szCs w:val="20"/>
          <w:lang w:eastAsia="ko-KR"/>
        </w:rPr>
        <w:t xml:space="preserve"> </w:t>
      </w:r>
      <w:r w:rsidR="00A41797">
        <w:rPr>
          <w:rFonts w:ascii="Arial" w:eastAsia="굴림" w:hAnsi="Arial" w:cs="Arial"/>
          <w:b/>
          <w:bCs/>
          <w:sz w:val="20"/>
          <w:szCs w:val="20"/>
          <w:lang w:eastAsia="ko-KR"/>
        </w:rPr>
        <w:t>2</w:t>
      </w:r>
      <w:r w:rsidR="002A6DBD">
        <w:rPr>
          <w:rFonts w:ascii="Arial" w:eastAsia="굴림" w:hAnsi="Arial" w:cs="Arial"/>
          <w:b/>
          <w:bCs/>
          <w:sz w:val="20"/>
          <w:szCs w:val="20"/>
          <w:lang w:eastAsia="ko-KR"/>
        </w:rPr>
        <w:t>.</w:t>
      </w:r>
      <w:r w:rsidRPr="00102B29">
        <w:rPr>
          <w:rFonts w:ascii="Arial" w:eastAsia="굴림" w:hAnsi="Arial" w:cs="Arial"/>
          <w:b/>
          <w:bCs/>
          <w:sz w:val="20"/>
          <w:szCs w:val="20"/>
          <w:lang w:eastAsia="ko-KR"/>
        </w:rPr>
        <w:t xml:space="preserve"> </w:t>
      </w:r>
      <w:r w:rsidR="00616139" w:rsidRPr="00102B29">
        <w:rPr>
          <w:rFonts w:ascii="Arial" w:eastAsia="굴림" w:hAnsi="Arial" w:cs="Arial"/>
          <w:b/>
          <w:bCs/>
          <w:sz w:val="20"/>
          <w:szCs w:val="20"/>
          <w:lang w:eastAsia="ko-KR"/>
        </w:rPr>
        <w:t xml:space="preserve">Cell-Off is desirable when only a few UEs are connected, while the group HO would be beneficial </w:t>
      </w:r>
      <w:r w:rsidR="0002384C" w:rsidRPr="00102B29">
        <w:rPr>
          <w:rFonts w:ascii="Arial" w:eastAsia="굴림" w:hAnsi="Arial" w:cs="Arial"/>
          <w:b/>
          <w:bCs/>
          <w:sz w:val="20"/>
          <w:szCs w:val="20"/>
          <w:lang w:eastAsia="ko-KR"/>
        </w:rPr>
        <w:t>when numerous UEs are handed over simultaneously.</w:t>
      </w:r>
    </w:p>
    <w:p w14:paraId="58E82D87" w14:textId="52CB1695" w:rsidR="007944A7" w:rsidRPr="007944A7" w:rsidRDefault="007944A7" w:rsidP="00901252">
      <w:pPr>
        <w:spacing w:beforeLines="50" w:before="120"/>
        <w:rPr>
          <w:rFonts w:ascii="Arial" w:eastAsia="굴림" w:hAnsi="Arial" w:cs="Arial"/>
          <w:b/>
          <w:bCs/>
          <w:sz w:val="20"/>
          <w:szCs w:val="20"/>
          <w:lang w:eastAsia="ko-KR"/>
        </w:rPr>
      </w:pPr>
      <w:r w:rsidRPr="00901252">
        <w:rPr>
          <w:rFonts w:ascii="Arial" w:eastAsia="굴림" w:hAnsi="Arial" w:cs="Arial"/>
          <w:b/>
          <w:bCs/>
          <w:sz w:val="20"/>
          <w:szCs w:val="20"/>
          <w:lang w:eastAsia="ko-KR"/>
        </w:rPr>
        <w:t xml:space="preserve">Observation </w:t>
      </w:r>
      <w:r w:rsidR="00A41797">
        <w:rPr>
          <w:rFonts w:ascii="Arial" w:eastAsia="굴림" w:hAnsi="Arial" w:cs="Arial"/>
          <w:b/>
          <w:bCs/>
          <w:sz w:val="20"/>
          <w:szCs w:val="20"/>
          <w:lang w:eastAsia="ko-KR"/>
        </w:rPr>
        <w:t>3</w:t>
      </w:r>
      <w:r w:rsidRPr="00901252">
        <w:rPr>
          <w:rFonts w:ascii="Arial" w:eastAsia="굴림" w:hAnsi="Arial" w:cs="Arial"/>
          <w:b/>
          <w:bCs/>
          <w:sz w:val="20"/>
          <w:szCs w:val="20"/>
          <w:lang w:eastAsia="ko-KR"/>
        </w:rPr>
        <w:t xml:space="preserve">. Dynamic switch mechanism among candidate serving cells is discussed in R18 </w:t>
      </w:r>
      <w:proofErr w:type="spellStart"/>
      <w:r w:rsidRPr="00901252">
        <w:rPr>
          <w:rFonts w:ascii="Arial" w:eastAsia="굴림" w:hAnsi="Arial" w:cs="Arial"/>
          <w:b/>
          <w:bCs/>
          <w:sz w:val="20"/>
          <w:szCs w:val="20"/>
          <w:lang w:eastAsia="ko-KR"/>
        </w:rPr>
        <w:t>eMob</w:t>
      </w:r>
      <w:proofErr w:type="spellEnd"/>
      <w:r w:rsidRPr="00901252">
        <w:rPr>
          <w:rFonts w:ascii="Arial" w:eastAsia="굴림" w:hAnsi="Arial" w:cs="Arial"/>
          <w:b/>
          <w:bCs/>
          <w:sz w:val="20"/>
          <w:szCs w:val="20"/>
          <w:lang w:eastAsia="ko-KR"/>
        </w:rPr>
        <w:t xml:space="preserve"> WI. If the discussion is completed in </w:t>
      </w:r>
      <w:proofErr w:type="spellStart"/>
      <w:r w:rsidRPr="00901252">
        <w:rPr>
          <w:rFonts w:ascii="Arial" w:eastAsia="굴림" w:hAnsi="Arial" w:cs="Arial"/>
          <w:b/>
          <w:bCs/>
          <w:sz w:val="20"/>
          <w:szCs w:val="20"/>
          <w:lang w:eastAsia="ko-KR"/>
        </w:rPr>
        <w:t>eMob</w:t>
      </w:r>
      <w:proofErr w:type="spellEnd"/>
      <w:r w:rsidRPr="00901252">
        <w:rPr>
          <w:rFonts w:ascii="Arial" w:eastAsia="굴림" w:hAnsi="Arial" w:cs="Arial"/>
          <w:b/>
          <w:bCs/>
          <w:sz w:val="20"/>
          <w:szCs w:val="20"/>
          <w:lang w:eastAsia="ko-KR"/>
        </w:rPr>
        <w:t xml:space="preserve"> WI, we can apply it for fast Pcell change without any significant modification. </w:t>
      </w:r>
    </w:p>
    <w:p w14:paraId="2DE5C715" w14:textId="542E2BD1" w:rsidR="00AA2B84" w:rsidRPr="00A1601C" w:rsidRDefault="004C6117" w:rsidP="00A1601C">
      <w:pPr>
        <w:spacing w:beforeLines="50" w:before="120" w:after="240"/>
        <w:rPr>
          <w:rFonts w:ascii="Arial" w:eastAsia="굴림" w:hAnsi="Arial" w:cs="Arial"/>
          <w:b/>
          <w:bCs/>
          <w:sz w:val="20"/>
          <w:szCs w:val="20"/>
          <w:lang w:eastAsia="ko-KR"/>
        </w:rPr>
      </w:pPr>
      <w:r w:rsidRPr="00102B29">
        <w:rPr>
          <w:rFonts w:ascii="Arial" w:eastAsia="굴림" w:hAnsi="Arial" w:cs="Arial"/>
          <w:b/>
          <w:bCs/>
          <w:sz w:val="20"/>
          <w:szCs w:val="20"/>
          <w:lang w:eastAsia="ko-KR"/>
        </w:rPr>
        <w:t>Proposal</w:t>
      </w:r>
      <w:r w:rsidR="002A6DBD">
        <w:rPr>
          <w:rFonts w:ascii="Arial" w:eastAsia="굴림" w:hAnsi="Arial" w:cs="Arial"/>
          <w:b/>
          <w:bCs/>
          <w:sz w:val="20"/>
          <w:szCs w:val="20"/>
          <w:lang w:eastAsia="ko-KR"/>
        </w:rPr>
        <w:t xml:space="preserve"> </w:t>
      </w:r>
      <w:r w:rsidR="00A41797">
        <w:rPr>
          <w:rFonts w:ascii="Arial" w:eastAsia="굴림" w:hAnsi="Arial" w:cs="Arial"/>
          <w:b/>
          <w:bCs/>
          <w:sz w:val="20"/>
          <w:szCs w:val="20"/>
          <w:lang w:eastAsia="ko-KR"/>
        </w:rPr>
        <w:t>3</w:t>
      </w:r>
      <w:r w:rsidR="002A6DBD">
        <w:rPr>
          <w:rFonts w:ascii="Arial" w:eastAsia="굴림" w:hAnsi="Arial" w:cs="Arial"/>
          <w:b/>
          <w:bCs/>
          <w:sz w:val="20"/>
          <w:szCs w:val="20"/>
          <w:lang w:eastAsia="ko-KR"/>
        </w:rPr>
        <w:t>.</w:t>
      </w:r>
      <w:r w:rsidRPr="00102B29">
        <w:rPr>
          <w:rFonts w:ascii="Arial" w:eastAsia="굴림" w:hAnsi="Arial" w:cs="Arial"/>
          <w:b/>
          <w:bCs/>
          <w:sz w:val="20"/>
          <w:szCs w:val="20"/>
          <w:lang w:eastAsia="ko-KR"/>
        </w:rPr>
        <w:t xml:space="preserve"> </w:t>
      </w:r>
      <w:r w:rsidR="00107257" w:rsidRPr="00102B29">
        <w:rPr>
          <w:rFonts w:ascii="Arial" w:eastAsia="굴림" w:hAnsi="Arial" w:cs="Arial"/>
          <w:b/>
          <w:bCs/>
          <w:sz w:val="20"/>
          <w:szCs w:val="20"/>
          <w:lang w:eastAsia="ko-KR"/>
        </w:rPr>
        <w:t>we propose not to consider group common signaling in handover</w:t>
      </w:r>
      <w:r w:rsidR="00D16217" w:rsidRPr="00102B29">
        <w:rPr>
          <w:rFonts w:ascii="Arial" w:eastAsia="굴림" w:hAnsi="Arial" w:cs="Arial"/>
          <w:b/>
          <w:bCs/>
          <w:sz w:val="20"/>
          <w:szCs w:val="20"/>
          <w:lang w:eastAsia="ko-KR"/>
        </w:rPr>
        <w:t xml:space="preserve"> for NES</w:t>
      </w:r>
      <w:r w:rsidR="00107257" w:rsidRPr="00102B29">
        <w:rPr>
          <w:rFonts w:ascii="Arial" w:eastAsia="굴림" w:hAnsi="Arial" w:cs="Arial"/>
          <w:b/>
          <w:bCs/>
          <w:sz w:val="20"/>
          <w:szCs w:val="20"/>
          <w:lang w:eastAsia="ko-KR"/>
        </w:rPr>
        <w:t>.</w:t>
      </w:r>
    </w:p>
    <w:p w14:paraId="4E184E05" w14:textId="5CE598A2" w:rsidR="00A6754E" w:rsidRPr="00E85D9A" w:rsidRDefault="00E6411C" w:rsidP="00E6411C">
      <w:pPr>
        <w:pStyle w:val="Heading1"/>
        <w:rPr>
          <w:rFonts w:eastAsia="바탕"/>
          <w:lang w:val="en-US" w:eastAsia="ko-KR"/>
        </w:rPr>
      </w:pPr>
      <w:r w:rsidRPr="00E85D9A">
        <w:rPr>
          <w:rFonts w:eastAsia="바탕"/>
          <w:lang w:val="en-US" w:eastAsia="ko-KR"/>
        </w:rPr>
        <w:t xml:space="preserve">3. </w:t>
      </w:r>
      <w:r w:rsidR="00A6754E" w:rsidRPr="00E85D9A">
        <w:rPr>
          <w:rFonts w:eastAsia="바탕"/>
          <w:lang w:val="en-US" w:eastAsia="ko-KR"/>
        </w:rPr>
        <w:t>Conclusion</w:t>
      </w:r>
    </w:p>
    <w:p w14:paraId="1FBA063D" w14:textId="0A53DB07" w:rsidR="00FF10FA" w:rsidRDefault="006D4792" w:rsidP="000E78D0">
      <w:pPr>
        <w:spacing w:after="180"/>
        <w:rPr>
          <w:rFonts w:ascii="Times New Roman" w:hAnsi="Times New Roman" w:cs="Times New Roman"/>
          <w:sz w:val="20"/>
          <w:szCs w:val="20"/>
        </w:rPr>
      </w:pPr>
      <w:r>
        <w:rPr>
          <w:rFonts w:ascii="Times New Roman" w:hAnsi="Times New Roman" w:cs="Times New Roman"/>
          <w:sz w:val="20"/>
          <w:szCs w:val="20"/>
        </w:rPr>
        <w:t>O</w:t>
      </w:r>
      <w:r w:rsidR="00401495">
        <w:rPr>
          <w:rFonts w:ascii="Times New Roman" w:hAnsi="Times New Roman" w:cs="Times New Roman"/>
          <w:sz w:val="20"/>
          <w:szCs w:val="20"/>
        </w:rPr>
        <w:t xml:space="preserve">ur </w:t>
      </w:r>
      <w:r>
        <w:rPr>
          <w:rFonts w:ascii="Times New Roman" w:hAnsi="Times New Roman" w:cs="Times New Roman"/>
          <w:sz w:val="20"/>
          <w:szCs w:val="20"/>
        </w:rPr>
        <w:t xml:space="preserve">observations and </w:t>
      </w:r>
      <w:r w:rsidR="00401495">
        <w:rPr>
          <w:rFonts w:ascii="Times New Roman" w:hAnsi="Times New Roman" w:cs="Times New Roman"/>
          <w:sz w:val="20"/>
          <w:szCs w:val="20"/>
        </w:rPr>
        <w:t>proposal</w:t>
      </w:r>
      <w:r>
        <w:rPr>
          <w:rFonts w:ascii="Times New Roman" w:hAnsi="Times New Roman" w:cs="Times New Roman"/>
          <w:sz w:val="20"/>
          <w:szCs w:val="20"/>
        </w:rPr>
        <w:t>s are provided</w:t>
      </w:r>
      <w:r w:rsidR="00401495">
        <w:rPr>
          <w:rFonts w:ascii="Times New Roman" w:hAnsi="Times New Roman" w:cs="Times New Roman"/>
          <w:sz w:val="20"/>
          <w:szCs w:val="20"/>
        </w:rPr>
        <w:t>:</w:t>
      </w:r>
    </w:p>
    <w:p w14:paraId="1A645A6F" w14:textId="7B35C8D5" w:rsidR="006D4792" w:rsidRDefault="006D4792" w:rsidP="006D4792">
      <w:pPr>
        <w:spacing w:beforeLines="50" w:before="120"/>
        <w:rPr>
          <w:rFonts w:ascii="Arial" w:eastAsia="굴림" w:hAnsi="Arial" w:cs="Arial"/>
          <w:b/>
          <w:bCs/>
          <w:sz w:val="20"/>
          <w:szCs w:val="20"/>
          <w:lang w:eastAsia="ko-KR"/>
        </w:rPr>
      </w:pPr>
      <w:bookmarkStart w:id="0" w:name="OLE_LINK5"/>
      <w:r>
        <w:rPr>
          <w:rFonts w:ascii="Arial" w:eastAsia="굴림" w:hAnsi="Arial" w:cs="Arial"/>
          <w:b/>
          <w:bCs/>
          <w:sz w:val="20"/>
          <w:szCs w:val="20"/>
          <w:lang w:eastAsia="ko-KR"/>
        </w:rPr>
        <w:t xml:space="preserve"> </w:t>
      </w:r>
      <w:r>
        <w:rPr>
          <w:rFonts w:ascii="Arial" w:eastAsia="굴림" w:hAnsi="Arial" w:cs="Arial" w:hint="eastAsia"/>
          <w:b/>
          <w:bCs/>
          <w:sz w:val="20"/>
          <w:szCs w:val="20"/>
          <w:lang w:eastAsia="ko-KR"/>
        </w:rPr>
        <w:t>O</w:t>
      </w:r>
      <w:r>
        <w:rPr>
          <w:rFonts w:ascii="Arial" w:eastAsia="굴림" w:hAnsi="Arial" w:cs="Arial"/>
          <w:b/>
          <w:bCs/>
          <w:sz w:val="20"/>
          <w:szCs w:val="20"/>
          <w:lang w:eastAsia="ko-KR"/>
        </w:rPr>
        <w:t>bservation 1</w:t>
      </w:r>
      <w:r w:rsidRPr="00016ACD">
        <w:rPr>
          <w:rFonts w:ascii="Arial" w:eastAsia="굴림" w:hAnsi="Arial" w:cs="Arial"/>
          <w:b/>
          <w:bCs/>
          <w:sz w:val="20"/>
          <w:szCs w:val="20"/>
          <w:lang w:eastAsia="ko-KR"/>
        </w:rPr>
        <w:t xml:space="preserve">. In the SSB-less cell, </w:t>
      </w:r>
      <w:r w:rsidRPr="00271D00">
        <w:rPr>
          <w:rFonts w:ascii="Arial" w:eastAsia="맑은 고딕" w:hAnsi="Arial" w:cs="Arial"/>
          <w:b/>
          <w:bCs/>
          <w:sz w:val="20"/>
          <w:szCs w:val="20"/>
          <w:lang w:val="de-DE" w:eastAsia="ko-KR"/>
        </w:rPr>
        <w:t xml:space="preserve">if the UE requires SSB-based measurement for paging reception and/or the RACH in the SSB-less cell, there are many necessary conditions. </w:t>
      </w:r>
      <w:r w:rsidRPr="00016ACD">
        <w:rPr>
          <w:rFonts w:ascii="Arial" w:eastAsia="맑은 고딕" w:hAnsi="Arial" w:cs="Arial"/>
          <w:b/>
          <w:bCs/>
          <w:sz w:val="20"/>
          <w:szCs w:val="20"/>
          <w:lang w:val="de-DE" w:eastAsia="ko-KR"/>
        </w:rPr>
        <w:t xml:space="preserve"> </w:t>
      </w:r>
      <w:r>
        <w:rPr>
          <w:rFonts w:ascii="Arial" w:eastAsia="맑은 고딕" w:hAnsi="Arial" w:cs="Arial"/>
          <w:b/>
          <w:bCs/>
          <w:sz w:val="20"/>
          <w:szCs w:val="20"/>
          <w:lang w:val="de-DE" w:eastAsia="ko-KR"/>
        </w:rPr>
        <w:t>Firstly</w:t>
      </w:r>
      <w:r w:rsidRPr="00016ACD">
        <w:rPr>
          <w:rFonts w:ascii="Arial" w:eastAsia="맑은 고딕" w:hAnsi="Arial" w:cs="Arial"/>
          <w:b/>
          <w:bCs/>
          <w:sz w:val="20"/>
          <w:szCs w:val="20"/>
          <w:lang w:val="de-DE" w:eastAsia="ko-KR"/>
        </w:rPr>
        <w:t xml:space="preserve">, this may only work in the intra-frequency co-located to receive SSB in </w:t>
      </w:r>
      <w:r>
        <w:rPr>
          <w:rFonts w:ascii="Arial" w:eastAsia="맑은 고딕" w:hAnsi="Arial" w:cs="Arial"/>
          <w:b/>
          <w:bCs/>
          <w:sz w:val="20"/>
          <w:szCs w:val="20"/>
          <w:lang w:val="de-DE" w:eastAsia="ko-KR"/>
        </w:rPr>
        <w:t>the anchor</w:t>
      </w:r>
      <w:r w:rsidRPr="00016ACD">
        <w:rPr>
          <w:rFonts w:ascii="Arial" w:eastAsia="맑은 고딕" w:hAnsi="Arial" w:cs="Arial"/>
          <w:b/>
          <w:bCs/>
          <w:sz w:val="20"/>
          <w:szCs w:val="20"/>
          <w:lang w:val="de-DE" w:eastAsia="ko-KR"/>
        </w:rPr>
        <w:t xml:space="preserve"> cell. Also, synchronization/QCLed between the cells, i.e., the anchor cell and non-anchor cell(s), is required to send/receive the signals on the non-anchor cell.</w:t>
      </w:r>
    </w:p>
    <w:p w14:paraId="16EE0CD3" w14:textId="77777777" w:rsidR="006D4792" w:rsidRPr="000D5BD2" w:rsidRDefault="006D4792" w:rsidP="006D4792">
      <w:pPr>
        <w:spacing w:beforeLines="50" w:before="120"/>
        <w:rPr>
          <w:rFonts w:ascii="Arial" w:eastAsia="굴림" w:hAnsi="Arial" w:cs="Arial"/>
          <w:b/>
          <w:bCs/>
          <w:sz w:val="20"/>
          <w:szCs w:val="20"/>
          <w:lang w:eastAsia="ko-KR"/>
        </w:rPr>
      </w:pPr>
      <w:r>
        <w:rPr>
          <w:rFonts w:ascii="Arial" w:eastAsia="굴림" w:hAnsi="Arial" w:cs="Arial"/>
          <w:b/>
          <w:bCs/>
          <w:sz w:val="20"/>
          <w:szCs w:val="20"/>
          <w:lang w:eastAsia="ko-KR"/>
        </w:rPr>
        <w:t xml:space="preserve">Proposal 1. </w:t>
      </w:r>
      <w:r w:rsidRPr="007B0C52">
        <w:rPr>
          <w:rFonts w:ascii="Arial" w:eastAsia="굴림" w:hAnsi="Arial" w:cs="Arial"/>
          <w:b/>
          <w:bCs/>
          <w:sz w:val="20"/>
          <w:szCs w:val="20"/>
          <w:lang w:eastAsia="ko-KR"/>
        </w:rPr>
        <w:t>If DRS-like signalling is not supported</w:t>
      </w:r>
      <w:r>
        <w:rPr>
          <w:rFonts w:ascii="Arial" w:eastAsia="굴림" w:hAnsi="Arial" w:cs="Arial"/>
          <w:b/>
          <w:bCs/>
          <w:sz w:val="20"/>
          <w:szCs w:val="20"/>
          <w:lang w:eastAsia="ko-KR"/>
        </w:rPr>
        <w:t xml:space="preserve"> in SSB-less cells</w:t>
      </w:r>
      <w:r w:rsidRPr="007B0C52">
        <w:rPr>
          <w:rFonts w:ascii="Arial" w:eastAsia="굴림" w:hAnsi="Arial" w:cs="Arial"/>
          <w:b/>
          <w:bCs/>
          <w:sz w:val="20"/>
          <w:szCs w:val="20"/>
          <w:lang w:eastAsia="ko-KR"/>
        </w:rPr>
        <w:t xml:space="preserve">, </w:t>
      </w:r>
      <w:r>
        <w:rPr>
          <w:rFonts w:ascii="Arial" w:eastAsia="굴림" w:hAnsi="Arial" w:cs="Arial"/>
          <w:b/>
          <w:bCs/>
          <w:sz w:val="20"/>
          <w:szCs w:val="20"/>
          <w:lang w:eastAsia="ko-KR"/>
        </w:rPr>
        <w:t>do not</w:t>
      </w:r>
      <w:r w:rsidRPr="007B0C52">
        <w:rPr>
          <w:rFonts w:ascii="Arial" w:eastAsia="굴림" w:hAnsi="Arial" w:cs="Arial"/>
          <w:b/>
          <w:bCs/>
          <w:sz w:val="20"/>
          <w:szCs w:val="20"/>
          <w:lang w:eastAsia="ko-KR"/>
        </w:rPr>
        <w:t xml:space="preserve"> consider SSB-less </w:t>
      </w:r>
      <w:r>
        <w:rPr>
          <w:rFonts w:ascii="Arial" w:eastAsia="굴림" w:hAnsi="Arial" w:cs="Arial"/>
          <w:b/>
          <w:bCs/>
          <w:sz w:val="20"/>
          <w:szCs w:val="20"/>
          <w:lang w:eastAsia="ko-KR"/>
        </w:rPr>
        <w:t>cells</w:t>
      </w:r>
      <w:r w:rsidRPr="007B0C52">
        <w:rPr>
          <w:rFonts w:ascii="Arial" w:eastAsia="굴림" w:hAnsi="Arial" w:cs="Arial"/>
          <w:b/>
          <w:bCs/>
          <w:sz w:val="20"/>
          <w:szCs w:val="20"/>
          <w:lang w:eastAsia="ko-KR"/>
        </w:rPr>
        <w:t xml:space="preserve"> for RRC_IDLE/INACTIVE</w:t>
      </w:r>
      <w:r>
        <w:rPr>
          <w:rFonts w:ascii="Arial" w:eastAsia="굴림" w:hAnsi="Arial" w:cs="Arial"/>
          <w:b/>
          <w:bCs/>
          <w:sz w:val="20"/>
          <w:szCs w:val="20"/>
          <w:lang w:eastAsia="ko-KR"/>
        </w:rPr>
        <w:t xml:space="preserve"> state.</w:t>
      </w:r>
    </w:p>
    <w:p w14:paraId="456EAC7B" w14:textId="77777777" w:rsidR="006D4792" w:rsidRPr="00446BC5" w:rsidRDefault="006D4792" w:rsidP="006D4792">
      <w:pPr>
        <w:spacing w:beforeLines="50" w:before="120" w:after="240"/>
        <w:rPr>
          <w:rFonts w:ascii="Arial" w:eastAsia="굴림" w:hAnsi="Arial" w:cs="Arial"/>
          <w:b/>
          <w:bCs/>
          <w:sz w:val="20"/>
          <w:szCs w:val="20"/>
          <w:lang w:eastAsia="ko-KR"/>
        </w:rPr>
      </w:pPr>
      <w:r w:rsidRPr="007C50CC">
        <w:rPr>
          <w:rFonts w:ascii="Arial" w:eastAsia="굴림" w:hAnsi="Arial" w:cs="Arial"/>
          <w:b/>
          <w:bCs/>
          <w:sz w:val="20"/>
          <w:szCs w:val="20"/>
          <w:lang w:val="de-DE" w:eastAsia="ko-KR"/>
        </w:rPr>
        <w:t xml:space="preserve">Proposal </w:t>
      </w:r>
      <w:r>
        <w:rPr>
          <w:rFonts w:ascii="Arial" w:eastAsia="굴림" w:hAnsi="Arial" w:cs="Arial"/>
          <w:b/>
          <w:bCs/>
          <w:sz w:val="20"/>
          <w:szCs w:val="20"/>
          <w:lang w:val="de-DE" w:eastAsia="ko-KR"/>
        </w:rPr>
        <w:t>2</w:t>
      </w:r>
      <w:r w:rsidRPr="007C50CC">
        <w:rPr>
          <w:rFonts w:ascii="Arial" w:eastAsia="굴림" w:hAnsi="Arial" w:cs="Arial"/>
          <w:b/>
          <w:bCs/>
          <w:sz w:val="20"/>
          <w:szCs w:val="20"/>
          <w:lang w:val="de-DE" w:eastAsia="ko-KR"/>
        </w:rPr>
        <w:t xml:space="preserve">. </w:t>
      </w:r>
      <w:r>
        <w:rPr>
          <w:rFonts w:ascii="Arial" w:eastAsia="굴림" w:hAnsi="Arial" w:cs="Arial"/>
          <w:b/>
          <w:bCs/>
          <w:sz w:val="20"/>
          <w:szCs w:val="20"/>
          <w:lang w:val="de-DE" w:eastAsia="ko-KR"/>
        </w:rPr>
        <w:t xml:space="preserve">In SSB-less cells, do not consider PAGING-less </w:t>
      </w:r>
      <w:r w:rsidRPr="007B0C52">
        <w:rPr>
          <w:rFonts w:ascii="Arial" w:eastAsia="굴림" w:hAnsi="Arial" w:cs="Arial"/>
          <w:b/>
          <w:bCs/>
          <w:sz w:val="20"/>
          <w:szCs w:val="20"/>
          <w:lang w:eastAsia="ko-KR"/>
        </w:rPr>
        <w:t>for RRC_IDLE/INACTIVE</w:t>
      </w:r>
      <w:r>
        <w:rPr>
          <w:rFonts w:ascii="Arial" w:eastAsia="굴림" w:hAnsi="Arial" w:cs="Arial"/>
          <w:b/>
          <w:bCs/>
          <w:sz w:val="20"/>
          <w:szCs w:val="20"/>
          <w:lang w:eastAsia="ko-KR"/>
        </w:rPr>
        <w:t xml:space="preserve"> state.</w:t>
      </w:r>
    </w:p>
    <w:p w14:paraId="41DBBC81" w14:textId="77777777" w:rsidR="006D4792" w:rsidRDefault="006D4792" w:rsidP="006D4792">
      <w:pPr>
        <w:spacing w:beforeLines="50" w:before="120"/>
        <w:rPr>
          <w:rFonts w:ascii="Arial" w:eastAsia="굴림" w:hAnsi="Arial" w:cs="Arial"/>
          <w:b/>
          <w:bCs/>
          <w:sz w:val="20"/>
          <w:szCs w:val="20"/>
          <w:lang w:eastAsia="ko-KR"/>
        </w:rPr>
      </w:pPr>
      <w:r w:rsidRPr="00102B29">
        <w:rPr>
          <w:rFonts w:ascii="Arial" w:eastAsia="굴림" w:hAnsi="Arial" w:cs="Arial"/>
          <w:b/>
          <w:bCs/>
          <w:sz w:val="20"/>
          <w:szCs w:val="20"/>
          <w:lang w:eastAsia="ko-KR"/>
        </w:rPr>
        <w:t>Observation</w:t>
      </w:r>
      <w:r>
        <w:rPr>
          <w:rFonts w:ascii="Arial" w:eastAsia="굴림" w:hAnsi="Arial" w:cs="Arial"/>
          <w:b/>
          <w:bCs/>
          <w:sz w:val="20"/>
          <w:szCs w:val="20"/>
          <w:lang w:eastAsia="ko-KR"/>
        </w:rPr>
        <w:t xml:space="preserve"> 2.</w:t>
      </w:r>
      <w:r w:rsidRPr="00102B29">
        <w:rPr>
          <w:rFonts w:ascii="Arial" w:eastAsia="굴림" w:hAnsi="Arial" w:cs="Arial"/>
          <w:b/>
          <w:bCs/>
          <w:sz w:val="20"/>
          <w:szCs w:val="20"/>
          <w:lang w:eastAsia="ko-KR"/>
        </w:rPr>
        <w:t xml:space="preserve"> Cell-Off is desirable when only a few UEs are connected, while the group HO would be beneficial when numerous UEs are handed over simultaneously.</w:t>
      </w:r>
    </w:p>
    <w:p w14:paraId="25DB8831" w14:textId="77777777" w:rsidR="006D4792" w:rsidRPr="007944A7" w:rsidRDefault="006D4792" w:rsidP="006D4792">
      <w:pPr>
        <w:spacing w:beforeLines="50" w:before="120"/>
        <w:rPr>
          <w:rFonts w:ascii="Arial" w:eastAsia="굴림" w:hAnsi="Arial" w:cs="Arial"/>
          <w:b/>
          <w:bCs/>
          <w:sz w:val="20"/>
          <w:szCs w:val="20"/>
          <w:lang w:eastAsia="ko-KR"/>
        </w:rPr>
      </w:pPr>
      <w:r w:rsidRPr="00901252">
        <w:rPr>
          <w:rFonts w:ascii="Arial" w:eastAsia="굴림" w:hAnsi="Arial" w:cs="Arial"/>
          <w:b/>
          <w:bCs/>
          <w:sz w:val="20"/>
          <w:szCs w:val="20"/>
          <w:lang w:eastAsia="ko-KR"/>
        </w:rPr>
        <w:lastRenderedPageBreak/>
        <w:t xml:space="preserve">Observation </w:t>
      </w:r>
      <w:r>
        <w:rPr>
          <w:rFonts w:ascii="Arial" w:eastAsia="굴림" w:hAnsi="Arial" w:cs="Arial"/>
          <w:b/>
          <w:bCs/>
          <w:sz w:val="20"/>
          <w:szCs w:val="20"/>
          <w:lang w:eastAsia="ko-KR"/>
        </w:rPr>
        <w:t>3</w:t>
      </w:r>
      <w:r w:rsidRPr="00901252">
        <w:rPr>
          <w:rFonts w:ascii="Arial" w:eastAsia="굴림" w:hAnsi="Arial" w:cs="Arial"/>
          <w:b/>
          <w:bCs/>
          <w:sz w:val="20"/>
          <w:szCs w:val="20"/>
          <w:lang w:eastAsia="ko-KR"/>
        </w:rPr>
        <w:t xml:space="preserve">. Dynamic switch mechanism among candidate serving cells is discussed in R18 </w:t>
      </w:r>
      <w:proofErr w:type="spellStart"/>
      <w:r w:rsidRPr="00901252">
        <w:rPr>
          <w:rFonts w:ascii="Arial" w:eastAsia="굴림" w:hAnsi="Arial" w:cs="Arial"/>
          <w:b/>
          <w:bCs/>
          <w:sz w:val="20"/>
          <w:szCs w:val="20"/>
          <w:lang w:eastAsia="ko-KR"/>
        </w:rPr>
        <w:t>eMob</w:t>
      </w:r>
      <w:proofErr w:type="spellEnd"/>
      <w:r w:rsidRPr="00901252">
        <w:rPr>
          <w:rFonts w:ascii="Arial" w:eastAsia="굴림" w:hAnsi="Arial" w:cs="Arial"/>
          <w:b/>
          <w:bCs/>
          <w:sz w:val="20"/>
          <w:szCs w:val="20"/>
          <w:lang w:eastAsia="ko-KR"/>
        </w:rPr>
        <w:t xml:space="preserve"> WI. If the discussion is completed in </w:t>
      </w:r>
      <w:proofErr w:type="spellStart"/>
      <w:r w:rsidRPr="00901252">
        <w:rPr>
          <w:rFonts w:ascii="Arial" w:eastAsia="굴림" w:hAnsi="Arial" w:cs="Arial"/>
          <w:b/>
          <w:bCs/>
          <w:sz w:val="20"/>
          <w:szCs w:val="20"/>
          <w:lang w:eastAsia="ko-KR"/>
        </w:rPr>
        <w:t>eMob</w:t>
      </w:r>
      <w:proofErr w:type="spellEnd"/>
      <w:r w:rsidRPr="00901252">
        <w:rPr>
          <w:rFonts w:ascii="Arial" w:eastAsia="굴림" w:hAnsi="Arial" w:cs="Arial"/>
          <w:b/>
          <w:bCs/>
          <w:sz w:val="20"/>
          <w:szCs w:val="20"/>
          <w:lang w:eastAsia="ko-KR"/>
        </w:rPr>
        <w:t xml:space="preserve"> WI, we can apply it for fast Pcell change without any significant modification. </w:t>
      </w:r>
    </w:p>
    <w:p w14:paraId="720485C8" w14:textId="77777777" w:rsidR="006D4792" w:rsidRPr="00A1601C" w:rsidRDefault="006D4792" w:rsidP="006D4792">
      <w:pPr>
        <w:spacing w:beforeLines="50" w:before="120" w:after="240"/>
        <w:rPr>
          <w:rFonts w:ascii="Arial" w:eastAsia="굴림" w:hAnsi="Arial" w:cs="Arial"/>
          <w:b/>
          <w:bCs/>
          <w:sz w:val="20"/>
          <w:szCs w:val="20"/>
          <w:lang w:eastAsia="ko-KR"/>
        </w:rPr>
      </w:pPr>
      <w:r w:rsidRPr="00102B29">
        <w:rPr>
          <w:rFonts w:ascii="Arial" w:eastAsia="굴림" w:hAnsi="Arial" w:cs="Arial"/>
          <w:b/>
          <w:bCs/>
          <w:sz w:val="20"/>
          <w:szCs w:val="20"/>
          <w:lang w:eastAsia="ko-KR"/>
        </w:rPr>
        <w:t>Proposal</w:t>
      </w:r>
      <w:r>
        <w:rPr>
          <w:rFonts w:ascii="Arial" w:eastAsia="굴림" w:hAnsi="Arial" w:cs="Arial"/>
          <w:b/>
          <w:bCs/>
          <w:sz w:val="20"/>
          <w:szCs w:val="20"/>
          <w:lang w:eastAsia="ko-KR"/>
        </w:rPr>
        <w:t xml:space="preserve"> 3.</w:t>
      </w:r>
      <w:r w:rsidRPr="00102B29">
        <w:rPr>
          <w:rFonts w:ascii="Arial" w:eastAsia="굴림" w:hAnsi="Arial" w:cs="Arial"/>
          <w:b/>
          <w:bCs/>
          <w:sz w:val="20"/>
          <w:szCs w:val="20"/>
          <w:lang w:eastAsia="ko-KR"/>
        </w:rPr>
        <w:t xml:space="preserve"> we propose not to consider group common signaling in handover for NES.</w:t>
      </w:r>
    </w:p>
    <w:p w14:paraId="5F3EFC77" w14:textId="0F4D0FD0" w:rsidR="006913A1" w:rsidRPr="006D4792" w:rsidRDefault="006913A1" w:rsidP="006913A1">
      <w:pPr>
        <w:spacing w:beforeLines="50" w:before="120" w:after="240"/>
        <w:rPr>
          <w:rFonts w:ascii="Arial" w:eastAsia="굴림" w:hAnsi="Arial" w:cs="Arial"/>
          <w:b/>
          <w:bCs/>
          <w:sz w:val="20"/>
          <w:szCs w:val="20"/>
          <w:lang w:eastAsia="ko-KR"/>
        </w:rPr>
      </w:pPr>
    </w:p>
    <w:p w14:paraId="2D4B6537" w14:textId="02828AA6" w:rsidR="005A0915" w:rsidRPr="00E6411C" w:rsidRDefault="00E6411C" w:rsidP="00E6411C">
      <w:pPr>
        <w:pStyle w:val="Heading1"/>
        <w:rPr>
          <w:rFonts w:eastAsia="바탕"/>
          <w:lang w:val="en-US" w:eastAsia="ko-KR"/>
        </w:rPr>
      </w:pPr>
      <w:r w:rsidRPr="00E6411C">
        <w:rPr>
          <w:rFonts w:eastAsia="바탕" w:hint="eastAsia"/>
          <w:lang w:val="en-US" w:eastAsia="ko-KR"/>
        </w:rPr>
        <w:t>4.</w:t>
      </w:r>
      <w:r>
        <w:rPr>
          <w:rFonts w:eastAsia="바탕"/>
          <w:lang w:val="en-US" w:eastAsia="ko-KR"/>
        </w:rPr>
        <w:t xml:space="preserve"> </w:t>
      </w:r>
      <w:r w:rsidR="005A0915" w:rsidRPr="00E6411C">
        <w:rPr>
          <w:rFonts w:eastAsia="바탕"/>
          <w:lang w:val="en-US" w:eastAsia="ko-KR"/>
        </w:rPr>
        <w:t>References</w:t>
      </w:r>
    </w:p>
    <w:bookmarkEnd w:id="0"/>
    <w:p w14:paraId="19108379" w14:textId="0AE207E1" w:rsidR="00B23884" w:rsidRDefault="00B23884" w:rsidP="00B23884">
      <w:pPr>
        <w:spacing w:after="180"/>
        <w:ind w:left="1350" w:hanging="1350"/>
        <w:jc w:val="both"/>
        <w:rPr>
          <w:rFonts w:ascii="Times New Roman" w:eastAsia="바탕" w:hAnsi="Times New Roman" w:cs="Times New Roman"/>
          <w:sz w:val="20"/>
          <w:szCs w:val="20"/>
          <w:lang w:val="en-GB" w:eastAsia="en-US"/>
        </w:rPr>
      </w:pPr>
      <w:r w:rsidRPr="00B23884">
        <w:rPr>
          <w:rFonts w:ascii="Times New Roman" w:eastAsia="바탕" w:hAnsi="Times New Roman" w:cs="Times New Roman"/>
          <w:sz w:val="20"/>
          <w:szCs w:val="20"/>
          <w:lang w:val="en-GB" w:eastAsia="en-US"/>
        </w:rPr>
        <w:t>[</w:t>
      </w:r>
      <w:r w:rsidR="00BC0BC4">
        <w:rPr>
          <w:rFonts w:ascii="Times New Roman" w:eastAsia="바탕" w:hAnsi="Times New Roman" w:cs="Times New Roman"/>
          <w:sz w:val="20"/>
          <w:szCs w:val="20"/>
          <w:lang w:val="en-GB" w:eastAsia="en-US"/>
        </w:rPr>
        <w:t>1</w:t>
      </w:r>
      <w:r w:rsidRPr="00B23884">
        <w:rPr>
          <w:rFonts w:ascii="Times New Roman" w:eastAsia="바탕" w:hAnsi="Times New Roman" w:cs="Times New Roman"/>
          <w:sz w:val="20"/>
          <w:szCs w:val="20"/>
          <w:lang w:val="en-GB" w:eastAsia="en-US"/>
        </w:rPr>
        <w:t xml:space="preserve">] </w:t>
      </w:r>
      <w:r w:rsidR="00590D39" w:rsidRPr="00590D39">
        <w:rPr>
          <w:rFonts w:ascii="Times New Roman" w:eastAsia="바탕" w:hAnsi="Times New Roman" w:cs="Times New Roman"/>
          <w:sz w:val="20"/>
          <w:szCs w:val="20"/>
          <w:lang w:val="en-GB" w:eastAsia="en-US"/>
        </w:rPr>
        <w:t>draft Report of POST119-e313NES Details of solutions (Huawei) Phase2 v25_rapp.doc</w:t>
      </w:r>
    </w:p>
    <w:p w14:paraId="1C54EF2D" w14:textId="6052CE2D" w:rsidR="00590D39" w:rsidRDefault="00590D39" w:rsidP="00B23884">
      <w:pPr>
        <w:spacing w:after="180"/>
        <w:ind w:left="1350" w:hanging="1350"/>
        <w:jc w:val="both"/>
        <w:rPr>
          <w:rFonts w:ascii="Times New Roman" w:eastAsia="바탕" w:hAnsi="Times New Roman" w:cs="Times New Roman"/>
          <w:sz w:val="20"/>
          <w:szCs w:val="20"/>
          <w:lang w:val="en-GB" w:eastAsia="ko-KR"/>
        </w:rPr>
      </w:pPr>
      <w:r>
        <w:rPr>
          <w:rFonts w:ascii="Times New Roman" w:eastAsia="바탕" w:hAnsi="Times New Roman" w:cs="Times New Roman" w:hint="eastAsia"/>
          <w:sz w:val="20"/>
          <w:szCs w:val="20"/>
          <w:lang w:val="en-GB" w:eastAsia="ko-KR"/>
        </w:rPr>
        <w:t>[</w:t>
      </w:r>
      <w:r>
        <w:rPr>
          <w:rFonts w:ascii="Times New Roman" w:eastAsia="바탕" w:hAnsi="Times New Roman" w:cs="Times New Roman"/>
          <w:sz w:val="20"/>
          <w:szCs w:val="20"/>
          <w:lang w:val="en-GB" w:eastAsia="ko-KR"/>
        </w:rPr>
        <w:t>2] RP-213565</w:t>
      </w:r>
    </w:p>
    <w:p w14:paraId="7032DE7B" w14:textId="6382AB26" w:rsidR="00590D39" w:rsidRDefault="00590D39" w:rsidP="00B23884">
      <w:pPr>
        <w:spacing w:after="180"/>
        <w:ind w:left="1350" w:hanging="1350"/>
        <w:jc w:val="both"/>
        <w:rPr>
          <w:rFonts w:ascii="Times New Roman" w:eastAsia="바탕" w:hAnsi="Times New Roman" w:cs="Times New Roman"/>
          <w:sz w:val="20"/>
          <w:szCs w:val="20"/>
          <w:lang w:val="en-GB" w:eastAsia="ko-KR"/>
        </w:rPr>
      </w:pPr>
    </w:p>
    <w:p w14:paraId="52970363" w14:textId="77777777" w:rsidR="00072DE2" w:rsidRPr="007D64E5" w:rsidRDefault="00072DE2" w:rsidP="00B23884">
      <w:pPr>
        <w:spacing w:after="180"/>
        <w:ind w:left="1350" w:hanging="1350"/>
        <w:jc w:val="both"/>
        <w:rPr>
          <w:rFonts w:ascii="Times New Roman" w:eastAsia="맑은 고딕" w:hAnsi="Times New Roman" w:cs="Times New Roman"/>
          <w:color w:val="000000"/>
          <w:sz w:val="20"/>
          <w:szCs w:val="20"/>
          <w:lang w:eastAsia="ko-KR"/>
        </w:rPr>
      </w:pPr>
    </w:p>
    <w:sectPr w:rsidR="00072DE2" w:rsidRPr="007D64E5" w:rsidSect="00FB003F">
      <w:pgSz w:w="11900" w:h="16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CCD04" w14:textId="77777777" w:rsidR="0010529F" w:rsidRDefault="0010529F" w:rsidP="003A6E99">
      <w:r>
        <w:separator/>
      </w:r>
    </w:p>
  </w:endnote>
  <w:endnote w:type="continuationSeparator" w:id="0">
    <w:p w14:paraId="05B15BF0" w14:textId="77777777" w:rsidR="0010529F" w:rsidRDefault="0010529F" w:rsidP="003A6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BoldMT">
    <w:altName w:val="Arial"/>
    <w:panose1 w:val="00000000000000000000"/>
    <w:charset w:val="00"/>
    <w:family w:val="roman"/>
    <w:notTrueType/>
    <w:pitch w:val="default"/>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A00002BF" w:usb1="38CF7CFA" w:usb2="00000016" w:usb3="00000000" w:csb0="0004000F" w:csb1="00000000"/>
  </w:font>
  <w:font w:name="Arial-BoldItalicMT">
    <w:altName w:val="Arial"/>
    <w:panose1 w:val="00000000000000000000"/>
    <w:charset w:val="00"/>
    <w:family w:val="roman"/>
    <w:notTrueType/>
    <w:pitch w:val="default"/>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4AADF" w14:textId="77777777" w:rsidR="0010529F" w:rsidRDefault="0010529F" w:rsidP="003A6E99">
      <w:r>
        <w:separator/>
      </w:r>
    </w:p>
  </w:footnote>
  <w:footnote w:type="continuationSeparator" w:id="0">
    <w:p w14:paraId="4BC3B98F" w14:textId="77777777" w:rsidR="0010529F" w:rsidRDefault="0010529F" w:rsidP="003A6E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44521"/>
    <w:multiLevelType w:val="hybridMultilevel"/>
    <w:tmpl w:val="2B7A4722"/>
    <w:lvl w:ilvl="0" w:tplc="32B6C15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4334142"/>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BF3DF0"/>
    <w:multiLevelType w:val="hybridMultilevel"/>
    <w:tmpl w:val="D8804598"/>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3"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5" w15:restartNumberingAfterBreak="0">
    <w:nsid w:val="12310667"/>
    <w:multiLevelType w:val="hybridMultilevel"/>
    <w:tmpl w:val="495EEE2E"/>
    <w:lvl w:ilvl="0" w:tplc="CB4CCE56">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12EB7BC7"/>
    <w:multiLevelType w:val="hybridMultilevel"/>
    <w:tmpl w:val="32A2DB5E"/>
    <w:lvl w:ilvl="0" w:tplc="BD2E29E8">
      <w:start w:val="1"/>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1616058D"/>
    <w:multiLevelType w:val="hybridMultilevel"/>
    <w:tmpl w:val="BA409A58"/>
    <w:lvl w:ilvl="0" w:tplc="0B306C00">
      <w:start w:val="1"/>
      <w:numFmt w:val="decimal"/>
      <w:lvlText w:val="%1、"/>
      <w:lvlJc w:val="left"/>
      <w:pPr>
        <w:ind w:left="1979" w:hanging="360"/>
      </w:pPr>
      <w:rPr>
        <w:rFonts w:hint="default"/>
      </w:rPr>
    </w:lvl>
    <w:lvl w:ilvl="1" w:tplc="04090019" w:tentative="1">
      <w:start w:val="1"/>
      <w:numFmt w:val="lowerLetter"/>
      <w:lvlText w:val="%2)"/>
      <w:lvlJc w:val="left"/>
      <w:pPr>
        <w:ind w:left="2459" w:hanging="420"/>
      </w:pPr>
    </w:lvl>
    <w:lvl w:ilvl="2" w:tplc="0409001B" w:tentative="1">
      <w:start w:val="1"/>
      <w:numFmt w:val="lowerRoman"/>
      <w:lvlText w:val="%3."/>
      <w:lvlJc w:val="right"/>
      <w:pPr>
        <w:ind w:left="2879" w:hanging="420"/>
      </w:pPr>
    </w:lvl>
    <w:lvl w:ilvl="3" w:tplc="0409000F" w:tentative="1">
      <w:start w:val="1"/>
      <w:numFmt w:val="decimal"/>
      <w:lvlText w:val="%4."/>
      <w:lvlJc w:val="left"/>
      <w:pPr>
        <w:ind w:left="3299" w:hanging="420"/>
      </w:pPr>
    </w:lvl>
    <w:lvl w:ilvl="4" w:tplc="04090019" w:tentative="1">
      <w:start w:val="1"/>
      <w:numFmt w:val="lowerLetter"/>
      <w:lvlText w:val="%5)"/>
      <w:lvlJc w:val="left"/>
      <w:pPr>
        <w:ind w:left="3719" w:hanging="420"/>
      </w:pPr>
    </w:lvl>
    <w:lvl w:ilvl="5" w:tplc="0409001B" w:tentative="1">
      <w:start w:val="1"/>
      <w:numFmt w:val="lowerRoman"/>
      <w:lvlText w:val="%6."/>
      <w:lvlJc w:val="right"/>
      <w:pPr>
        <w:ind w:left="4139" w:hanging="420"/>
      </w:pPr>
    </w:lvl>
    <w:lvl w:ilvl="6" w:tplc="0409000F" w:tentative="1">
      <w:start w:val="1"/>
      <w:numFmt w:val="decimal"/>
      <w:lvlText w:val="%7."/>
      <w:lvlJc w:val="left"/>
      <w:pPr>
        <w:ind w:left="4559" w:hanging="420"/>
      </w:pPr>
    </w:lvl>
    <w:lvl w:ilvl="7" w:tplc="04090019" w:tentative="1">
      <w:start w:val="1"/>
      <w:numFmt w:val="lowerLetter"/>
      <w:lvlText w:val="%8)"/>
      <w:lvlJc w:val="left"/>
      <w:pPr>
        <w:ind w:left="4979" w:hanging="420"/>
      </w:pPr>
    </w:lvl>
    <w:lvl w:ilvl="8" w:tplc="0409001B" w:tentative="1">
      <w:start w:val="1"/>
      <w:numFmt w:val="lowerRoman"/>
      <w:lvlText w:val="%9."/>
      <w:lvlJc w:val="right"/>
      <w:pPr>
        <w:ind w:left="5399" w:hanging="420"/>
      </w:pPr>
    </w:lvl>
  </w:abstractNum>
  <w:abstractNum w:abstractNumId="8" w15:restartNumberingAfterBreak="0">
    <w:nsid w:val="176F2F20"/>
    <w:multiLevelType w:val="hybridMultilevel"/>
    <w:tmpl w:val="39FAAAFA"/>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AE6C58"/>
    <w:multiLevelType w:val="hybridMultilevel"/>
    <w:tmpl w:val="B5F86CDC"/>
    <w:lvl w:ilvl="0" w:tplc="24461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F5E0FAE"/>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BA2A55"/>
    <w:multiLevelType w:val="hybridMultilevel"/>
    <w:tmpl w:val="6D908494"/>
    <w:lvl w:ilvl="0" w:tplc="47FE6F46">
      <w:start w:val="2"/>
      <w:numFmt w:val="bullet"/>
      <w:lvlText w:val="-"/>
      <w:lvlJc w:val="left"/>
      <w:pPr>
        <w:ind w:left="720" w:hanging="360"/>
      </w:pPr>
      <w:rPr>
        <w:rFonts w:ascii="Arial-BoldMT" w:eastAsia="맑은 고딕" w:hAnsi="Arial-BoldMT" w:cs="Times New Roman" w:hint="default"/>
        <w:b/>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70F2EC7"/>
    <w:multiLevelType w:val="hybridMultilevel"/>
    <w:tmpl w:val="73CAA2D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274125C1"/>
    <w:multiLevelType w:val="hybridMultilevel"/>
    <w:tmpl w:val="814247D4"/>
    <w:lvl w:ilvl="0" w:tplc="CFE8A8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EE96638"/>
    <w:multiLevelType w:val="hybridMultilevel"/>
    <w:tmpl w:val="639E17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CA722D"/>
    <w:multiLevelType w:val="multilevel"/>
    <w:tmpl w:val="0B38B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0F56B61"/>
    <w:multiLevelType w:val="multilevel"/>
    <w:tmpl w:val="923EE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91F184E"/>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8B40D0"/>
    <w:multiLevelType w:val="hybridMultilevel"/>
    <w:tmpl w:val="9080F62A"/>
    <w:lvl w:ilvl="0" w:tplc="55B0BDB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3025B53"/>
    <w:multiLevelType w:val="hybridMultilevel"/>
    <w:tmpl w:val="72242F1E"/>
    <w:lvl w:ilvl="0" w:tplc="EF14727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4D3477F6"/>
    <w:multiLevelType w:val="hybridMultilevel"/>
    <w:tmpl w:val="9E3E602A"/>
    <w:lvl w:ilvl="0" w:tplc="C174FAD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DB27BF4"/>
    <w:multiLevelType w:val="hybridMultilevel"/>
    <w:tmpl w:val="9F8C5818"/>
    <w:lvl w:ilvl="0" w:tplc="72DCE46C">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5" w15:restartNumberingAfterBreak="0">
    <w:nsid w:val="538C6DB5"/>
    <w:multiLevelType w:val="hybridMultilevel"/>
    <w:tmpl w:val="33604D50"/>
    <w:lvl w:ilvl="0" w:tplc="452AD9D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6280F5D"/>
    <w:multiLevelType w:val="multilevel"/>
    <w:tmpl w:val="D01E8B4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800" w:hanging="400"/>
      </w:pPr>
      <w:rPr>
        <w:rFonts w:ascii="Times" w:eastAsia="바탕" w:hAnsi="Times" w:cs="Times" w:hint="default"/>
      </w:rPr>
    </w:lvl>
    <w:lvl w:ilvl="2">
      <w:start w:val="1"/>
      <w:numFmt w:val="bullet"/>
      <w:lvlText w:val=""/>
      <w:lvlJc w:val="left"/>
      <w:pPr>
        <w:tabs>
          <w:tab w:val="num" w:pos="1069"/>
        </w:tabs>
        <w:ind w:left="1069" w:hanging="360"/>
      </w:pPr>
      <w:rPr>
        <w:rFonts w:ascii="Symbol" w:hAnsi="Symbol" w:hint="default"/>
        <w:sz w:val="20"/>
      </w:rPr>
    </w:lvl>
    <w:lvl w:ilvl="3">
      <w:start w:val="1"/>
      <w:numFmt w:val="bullet"/>
      <w:lvlText w:val=""/>
      <w:lvlJc w:val="left"/>
      <w:pPr>
        <w:tabs>
          <w:tab w:val="num" w:pos="1352"/>
        </w:tabs>
        <w:ind w:left="1352"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BEC2381"/>
    <w:multiLevelType w:val="hybridMultilevel"/>
    <w:tmpl w:val="CCEE6662"/>
    <w:lvl w:ilvl="0" w:tplc="4C2A55B0">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28" w15:restartNumberingAfterBreak="0">
    <w:nsid w:val="5C5F7810"/>
    <w:multiLevelType w:val="hybridMultilevel"/>
    <w:tmpl w:val="F36C1722"/>
    <w:lvl w:ilvl="0" w:tplc="B6602530">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5DE679A7"/>
    <w:multiLevelType w:val="hybridMultilevel"/>
    <w:tmpl w:val="865A8D7C"/>
    <w:lvl w:ilvl="0" w:tplc="47C6DDBE">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0"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8712B0"/>
    <w:multiLevelType w:val="multilevel"/>
    <w:tmpl w:val="1988BD0E"/>
    <w:lvl w:ilvl="0">
      <w:start w:val="129"/>
      <w:numFmt w:val="bullet"/>
      <w:lvlText w:val="-"/>
      <w:lvlJc w:val="left"/>
      <w:pPr>
        <w:tabs>
          <w:tab w:val="num" w:pos="720"/>
        </w:tabs>
        <w:ind w:left="720" w:hanging="360"/>
      </w:pPr>
      <w:rPr>
        <w:rFonts w:ascii="Calibri" w:eastAsia="Calibri" w:hAnsi="Calibri"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70E4BA9"/>
    <w:multiLevelType w:val="hybridMultilevel"/>
    <w:tmpl w:val="F668B106"/>
    <w:lvl w:ilvl="0" w:tplc="98EE83A0">
      <w:start w:val="2"/>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3"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B090480"/>
    <w:multiLevelType w:val="hybridMultilevel"/>
    <w:tmpl w:val="A108277C"/>
    <w:lvl w:ilvl="0" w:tplc="1D5A705C">
      <w:start w:val="2018"/>
      <w:numFmt w:val="bullet"/>
      <w:lvlText w:val="-"/>
      <w:lvlJc w:val="left"/>
      <w:pPr>
        <w:ind w:left="840" w:hanging="420"/>
      </w:pPr>
      <w:rPr>
        <w:rFonts w:ascii="Arial" w:eastAsia="Yu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BA01C19"/>
    <w:multiLevelType w:val="hybridMultilevel"/>
    <w:tmpl w:val="8F60F46E"/>
    <w:lvl w:ilvl="0" w:tplc="7E5ADE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6FA30FE7"/>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802BA0"/>
    <w:multiLevelType w:val="hybridMultilevel"/>
    <w:tmpl w:val="951A69CA"/>
    <w:lvl w:ilvl="0" w:tplc="FFFFFFFF">
      <w:start w:val="1"/>
      <w:numFmt w:val="decimal"/>
      <w:lvlText w:val="%1)"/>
      <w:lvlJc w:val="left"/>
      <w:pPr>
        <w:ind w:left="760" w:hanging="360"/>
      </w:pPr>
      <w:rPr>
        <w:rFonts w:hint="default"/>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39" w15:restartNumberingAfterBreak="0">
    <w:nsid w:val="790A4080"/>
    <w:multiLevelType w:val="multilevel"/>
    <w:tmpl w:val="6E46E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C8127F5"/>
    <w:multiLevelType w:val="hybridMultilevel"/>
    <w:tmpl w:val="EC424296"/>
    <w:lvl w:ilvl="0" w:tplc="16A05F78">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C15DA0"/>
    <w:multiLevelType w:val="hybridMultilevel"/>
    <w:tmpl w:val="951A69CA"/>
    <w:lvl w:ilvl="0" w:tplc="24461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7E0E2CC0"/>
    <w:multiLevelType w:val="hybridMultilevel"/>
    <w:tmpl w:val="48A65BF8"/>
    <w:lvl w:ilvl="0" w:tplc="BE7EA1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1752653284">
    <w:abstractNumId w:val="4"/>
  </w:num>
  <w:num w:numId="2" w16cid:durableId="1783381177">
    <w:abstractNumId w:val="29"/>
  </w:num>
  <w:num w:numId="3" w16cid:durableId="962923195">
    <w:abstractNumId w:val="36"/>
  </w:num>
  <w:num w:numId="4" w16cid:durableId="1197617651">
    <w:abstractNumId w:val="1"/>
  </w:num>
  <w:num w:numId="5" w16cid:durableId="2127692002">
    <w:abstractNumId w:val="10"/>
  </w:num>
  <w:num w:numId="6" w16cid:durableId="851915313">
    <w:abstractNumId w:val="19"/>
  </w:num>
  <w:num w:numId="7" w16cid:durableId="16349341">
    <w:abstractNumId w:val="13"/>
  </w:num>
  <w:num w:numId="8" w16cid:durableId="1043288648">
    <w:abstractNumId w:val="12"/>
  </w:num>
  <w:num w:numId="9" w16cid:durableId="1749578279">
    <w:abstractNumId w:val="18"/>
  </w:num>
  <w:num w:numId="10" w16cid:durableId="368996694">
    <w:abstractNumId w:val="40"/>
  </w:num>
  <w:num w:numId="11" w16cid:durableId="1911188519">
    <w:abstractNumId w:val="34"/>
  </w:num>
  <w:num w:numId="12" w16cid:durableId="1481771184">
    <w:abstractNumId w:val="16"/>
  </w:num>
  <w:num w:numId="13" w16cid:durableId="1514687504">
    <w:abstractNumId w:val="37"/>
  </w:num>
  <w:num w:numId="14" w16cid:durableId="634141096">
    <w:abstractNumId w:val="27"/>
  </w:num>
  <w:num w:numId="15" w16cid:durableId="1187132957">
    <w:abstractNumId w:val="7"/>
  </w:num>
  <w:num w:numId="16" w16cid:durableId="1152713884">
    <w:abstractNumId w:val="37"/>
  </w:num>
  <w:num w:numId="17" w16cid:durableId="63066531">
    <w:abstractNumId w:val="6"/>
  </w:num>
  <w:num w:numId="18" w16cid:durableId="1773475023">
    <w:abstractNumId w:val="39"/>
  </w:num>
  <w:num w:numId="19" w16cid:durableId="1065567450">
    <w:abstractNumId w:val="11"/>
  </w:num>
  <w:num w:numId="20" w16cid:durableId="1708985664">
    <w:abstractNumId w:val="31"/>
  </w:num>
  <w:num w:numId="21" w16cid:durableId="1743017677">
    <w:abstractNumId w:val="17"/>
  </w:num>
  <w:num w:numId="22" w16cid:durableId="1590044075">
    <w:abstractNumId w:val="8"/>
  </w:num>
  <w:num w:numId="23" w16cid:durableId="489516285">
    <w:abstractNumId w:val="20"/>
  </w:num>
  <w:num w:numId="24" w16cid:durableId="983898435">
    <w:abstractNumId w:val="32"/>
  </w:num>
  <w:num w:numId="25" w16cid:durableId="836922765">
    <w:abstractNumId w:val="42"/>
  </w:num>
  <w:num w:numId="26" w16cid:durableId="1882285969">
    <w:abstractNumId w:val="0"/>
  </w:num>
  <w:num w:numId="27" w16cid:durableId="1662737395">
    <w:abstractNumId w:val="14"/>
  </w:num>
  <w:num w:numId="28" w16cid:durableId="623851419">
    <w:abstractNumId w:val="5"/>
  </w:num>
  <w:num w:numId="29" w16cid:durableId="903761310">
    <w:abstractNumId w:val="21"/>
  </w:num>
  <w:num w:numId="30" w16cid:durableId="855657721">
    <w:abstractNumId w:val="28"/>
  </w:num>
  <w:num w:numId="31" w16cid:durableId="1424913091">
    <w:abstractNumId w:val="30"/>
  </w:num>
  <w:num w:numId="32" w16cid:durableId="1692415852">
    <w:abstractNumId w:val="26"/>
  </w:num>
  <w:num w:numId="33" w16cid:durableId="1663965185">
    <w:abstractNumId w:val="35"/>
  </w:num>
  <w:num w:numId="34" w16cid:durableId="2085687147">
    <w:abstractNumId w:val="25"/>
  </w:num>
  <w:num w:numId="35" w16cid:durableId="311906156">
    <w:abstractNumId w:val="22"/>
  </w:num>
  <w:num w:numId="36" w16cid:durableId="190261260">
    <w:abstractNumId w:val="24"/>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04228214">
    <w:abstractNumId w:val="2"/>
  </w:num>
  <w:num w:numId="38" w16cid:durableId="1470711141">
    <w:abstractNumId w:val="33"/>
  </w:num>
  <w:num w:numId="39" w16cid:durableId="1741516802">
    <w:abstractNumId w:val="15"/>
  </w:num>
  <w:num w:numId="40" w16cid:durableId="1638685808">
    <w:abstractNumId w:val="3"/>
  </w:num>
  <w:num w:numId="41" w16cid:durableId="978462070">
    <w:abstractNumId w:val="23"/>
  </w:num>
  <w:num w:numId="42" w16cid:durableId="1114593141">
    <w:abstractNumId w:val="41"/>
  </w:num>
  <w:num w:numId="43" w16cid:durableId="1963882005">
    <w:abstractNumId w:val="38"/>
  </w:num>
  <w:num w:numId="44" w16cid:durableId="127968057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024B"/>
    <w:rsid w:val="00001A38"/>
    <w:rsid w:val="000037B7"/>
    <w:rsid w:val="00004F2E"/>
    <w:rsid w:val="00006B7D"/>
    <w:rsid w:val="000136AD"/>
    <w:rsid w:val="0001421B"/>
    <w:rsid w:val="0001538C"/>
    <w:rsid w:val="000168D1"/>
    <w:rsid w:val="00016ACD"/>
    <w:rsid w:val="00016D71"/>
    <w:rsid w:val="000201BB"/>
    <w:rsid w:val="00021368"/>
    <w:rsid w:val="0002384C"/>
    <w:rsid w:val="0002387F"/>
    <w:rsid w:val="000263EA"/>
    <w:rsid w:val="00027953"/>
    <w:rsid w:val="000315DF"/>
    <w:rsid w:val="00031D41"/>
    <w:rsid w:val="00033325"/>
    <w:rsid w:val="00033D66"/>
    <w:rsid w:val="00035303"/>
    <w:rsid w:val="00036FA1"/>
    <w:rsid w:val="00040581"/>
    <w:rsid w:val="00041FD2"/>
    <w:rsid w:val="00043663"/>
    <w:rsid w:val="00043790"/>
    <w:rsid w:val="00044AEB"/>
    <w:rsid w:val="000458AD"/>
    <w:rsid w:val="00046BC1"/>
    <w:rsid w:val="00046D26"/>
    <w:rsid w:val="00046EA5"/>
    <w:rsid w:val="00053FB0"/>
    <w:rsid w:val="00054D8B"/>
    <w:rsid w:val="00060467"/>
    <w:rsid w:val="00060AD9"/>
    <w:rsid w:val="00064879"/>
    <w:rsid w:val="00064EC1"/>
    <w:rsid w:val="00065471"/>
    <w:rsid w:val="000662E2"/>
    <w:rsid w:val="0006677E"/>
    <w:rsid w:val="0007040D"/>
    <w:rsid w:val="00071C2B"/>
    <w:rsid w:val="00072860"/>
    <w:rsid w:val="00072926"/>
    <w:rsid w:val="00072DE2"/>
    <w:rsid w:val="000738ED"/>
    <w:rsid w:val="00074392"/>
    <w:rsid w:val="000752A4"/>
    <w:rsid w:val="00075B30"/>
    <w:rsid w:val="00076A1C"/>
    <w:rsid w:val="0007747C"/>
    <w:rsid w:val="00077983"/>
    <w:rsid w:val="000811A5"/>
    <w:rsid w:val="000822F1"/>
    <w:rsid w:val="00087531"/>
    <w:rsid w:val="00090296"/>
    <w:rsid w:val="000902D5"/>
    <w:rsid w:val="000918B1"/>
    <w:rsid w:val="00091A53"/>
    <w:rsid w:val="000920A7"/>
    <w:rsid w:val="00096419"/>
    <w:rsid w:val="00096C4F"/>
    <w:rsid w:val="000A0E86"/>
    <w:rsid w:val="000A0FF2"/>
    <w:rsid w:val="000A17F4"/>
    <w:rsid w:val="000A1A26"/>
    <w:rsid w:val="000A3A31"/>
    <w:rsid w:val="000A3AF4"/>
    <w:rsid w:val="000A4157"/>
    <w:rsid w:val="000A6402"/>
    <w:rsid w:val="000A7CFB"/>
    <w:rsid w:val="000B4534"/>
    <w:rsid w:val="000B58CA"/>
    <w:rsid w:val="000C1E52"/>
    <w:rsid w:val="000C2302"/>
    <w:rsid w:val="000C23DE"/>
    <w:rsid w:val="000C2699"/>
    <w:rsid w:val="000C3F02"/>
    <w:rsid w:val="000C4B9F"/>
    <w:rsid w:val="000C6050"/>
    <w:rsid w:val="000D066C"/>
    <w:rsid w:val="000D0781"/>
    <w:rsid w:val="000D0ABE"/>
    <w:rsid w:val="000D3C3E"/>
    <w:rsid w:val="000D3E97"/>
    <w:rsid w:val="000D49C3"/>
    <w:rsid w:val="000D4C4F"/>
    <w:rsid w:val="000D5BD2"/>
    <w:rsid w:val="000D6281"/>
    <w:rsid w:val="000D7970"/>
    <w:rsid w:val="000E0A37"/>
    <w:rsid w:val="000E13F1"/>
    <w:rsid w:val="000E1612"/>
    <w:rsid w:val="000E1859"/>
    <w:rsid w:val="000E37A3"/>
    <w:rsid w:val="000E4383"/>
    <w:rsid w:val="000E4F92"/>
    <w:rsid w:val="000E5A4D"/>
    <w:rsid w:val="000E6136"/>
    <w:rsid w:val="000E7088"/>
    <w:rsid w:val="000E754D"/>
    <w:rsid w:val="000E78B8"/>
    <w:rsid w:val="000E78D0"/>
    <w:rsid w:val="000E7C5E"/>
    <w:rsid w:val="000F06E7"/>
    <w:rsid w:val="000F2DF2"/>
    <w:rsid w:val="000F2F4D"/>
    <w:rsid w:val="000F5248"/>
    <w:rsid w:val="000F55D9"/>
    <w:rsid w:val="000F57F5"/>
    <w:rsid w:val="000F69FF"/>
    <w:rsid w:val="00100AC6"/>
    <w:rsid w:val="00102331"/>
    <w:rsid w:val="001026F6"/>
    <w:rsid w:val="00102B29"/>
    <w:rsid w:val="0010332B"/>
    <w:rsid w:val="00103FC1"/>
    <w:rsid w:val="0010529F"/>
    <w:rsid w:val="001052E7"/>
    <w:rsid w:val="00106EDD"/>
    <w:rsid w:val="00107257"/>
    <w:rsid w:val="00107A44"/>
    <w:rsid w:val="001105A5"/>
    <w:rsid w:val="001130D7"/>
    <w:rsid w:val="001130DA"/>
    <w:rsid w:val="00113500"/>
    <w:rsid w:val="001135FB"/>
    <w:rsid w:val="001137EC"/>
    <w:rsid w:val="001152E3"/>
    <w:rsid w:val="0012084E"/>
    <w:rsid w:val="0012251C"/>
    <w:rsid w:val="00123152"/>
    <w:rsid w:val="001241CC"/>
    <w:rsid w:val="001249A5"/>
    <w:rsid w:val="001249DE"/>
    <w:rsid w:val="00127060"/>
    <w:rsid w:val="001275AD"/>
    <w:rsid w:val="00127A8C"/>
    <w:rsid w:val="00131EF0"/>
    <w:rsid w:val="0013207E"/>
    <w:rsid w:val="001324A4"/>
    <w:rsid w:val="00132AEB"/>
    <w:rsid w:val="001335D2"/>
    <w:rsid w:val="0013678F"/>
    <w:rsid w:val="0014014A"/>
    <w:rsid w:val="0014232A"/>
    <w:rsid w:val="00145513"/>
    <w:rsid w:val="00146DEC"/>
    <w:rsid w:val="001477CC"/>
    <w:rsid w:val="00151CFC"/>
    <w:rsid w:val="001534D7"/>
    <w:rsid w:val="0016150B"/>
    <w:rsid w:val="00162151"/>
    <w:rsid w:val="00162A53"/>
    <w:rsid w:val="00164544"/>
    <w:rsid w:val="00166400"/>
    <w:rsid w:val="001673C5"/>
    <w:rsid w:val="00171BED"/>
    <w:rsid w:val="0017278A"/>
    <w:rsid w:val="00172C43"/>
    <w:rsid w:val="001730E5"/>
    <w:rsid w:val="001734DA"/>
    <w:rsid w:val="001761EE"/>
    <w:rsid w:val="001779FA"/>
    <w:rsid w:val="001803B9"/>
    <w:rsid w:val="00180F55"/>
    <w:rsid w:val="0018114C"/>
    <w:rsid w:val="00181371"/>
    <w:rsid w:val="001813A0"/>
    <w:rsid w:val="00181765"/>
    <w:rsid w:val="00184E79"/>
    <w:rsid w:val="0018536C"/>
    <w:rsid w:val="00187795"/>
    <w:rsid w:val="00190555"/>
    <w:rsid w:val="00191180"/>
    <w:rsid w:val="00191856"/>
    <w:rsid w:val="00193336"/>
    <w:rsid w:val="00193DAB"/>
    <w:rsid w:val="00195F39"/>
    <w:rsid w:val="00196825"/>
    <w:rsid w:val="001A2776"/>
    <w:rsid w:val="001A38B7"/>
    <w:rsid w:val="001A630A"/>
    <w:rsid w:val="001A639B"/>
    <w:rsid w:val="001A691B"/>
    <w:rsid w:val="001B1FBD"/>
    <w:rsid w:val="001B29DA"/>
    <w:rsid w:val="001B2CBB"/>
    <w:rsid w:val="001B33AB"/>
    <w:rsid w:val="001B36F7"/>
    <w:rsid w:val="001B48B9"/>
    <w:rsid w:val="001C00A1"/>
    <w:rsid w:val="001C023A"/>
    <w:rsid w:val="001C0A7F"/>
    <w:rsid w:val="001C0F6A"/>
    <w:rsid w:val="001C1823"/>
    <w:rsid w:val="001C2402"/>
    <w:rsid w:val="001C385C"/>
    <w:rsid w:val="001C5E30"/>
    <w:rsid w:val="001C6025"/>
    <w:rsid w:val="001C67BF"/>
    <w:rsid w:val="001C7751"/>
    <w:rsid w:val="001C7C66"/>
    <w:rsid w:val="001D0461"/>
    <w:rsid w:val="001D06B7"/>
    <w:rsid w:val="001D233F"/>
    <w:rsid w:val="001D5EB6"/>
    <w:rsid w:val="001D76AE"/>
    <w:rsid w:val="001D7FAC"/>
    <w:rsid w:val="001E1AAB"/>
    <w:rsid w:val="001E1D94"/>
    <w:rsid w:val="001E256A"/>
    <w:rsid w:val="001E26C4"/>
    <w:rsid w:val="001E49CF"/>
    <w:rsid w:val="001E5798"/>
    <w:rsid w:val="001E6908"/>
    <w:rsid w:val="001E6E72"/>
    <w:rsid w:val="001E790D"/>
    <w:rsid w:val="001F183E"/>
    <w:rsid w:val="001F2482"/>
    <w:rsid w:val="001F37F5"/>
    <w:rsid w:val="001F3BEE"/>
    <w:rsid w:val="001F6F49"/>
    <w:rsid w:val="001F7165"/>
    <w:rsid w:val="002005B9"/>
    <w:rsid w:val="002006F9"/>
    <w:rsid w:val="00200C00"/>
    <w:rsid w:val="00200C3E"/>
    <w:rsid w:val="00200C9B"/>
    <w:rsid w:val="00200F57"/>
    <w:rsid w:val="002012A3"/>
    <w:rsid w:val="00201381"/>
    <w:rsid w:val="00201A8F"/>
    <w:rsid w:val="00201CB3"/>
    <w:rsid w:val="00202EDB"/>
    <w:rsid w:val="00202FAD"/>
    <w:rsid w:val="0020434C"/>
    <w:rsid w:val="002060A6"/>
    <w:rsid w:val="00207F81"/>
    <w:rsid w:val="00210B8F"/>
    <w:rsid w:val="00211FC8"/>
    <w:rsid w:val="002137C4"/>
    <w:rsid w:val="00213A0B"/>
    <w:rsid w:val="00216FD8"/>
    <w:rsid w:val="0021742C"/>
    <w:rsid w:val="00217545"/>
    <w:rsid w:val="0022038C"/>
    <w:rsid w:val="0022151F"/>
    <w:rsid w:val="0022226C"/>
    <w:rsid w:val="00222D6D"/>
    <w:rsid w:val="0022514C"/>
    <w:rsid w:val="00225578"/>
    <w:rsid w:val="00227796"/>
    <w:rsid w:val="00230322"/>
    <w:rsid w:val="00230E5A"/>
    <w:rsid w:val="002328E5"/>
    <w:rsid w:val="00240710"/>
    <w:rsid w:val="0024101A"/>
    <w:rsid w:val="002419E7"/>
    <w:rsid w:val="00242E2E"/>
    <w:rsid w:val="0024308A"/>
    <w:rsid w:val="002453DD"/>
    <w:rsid w:val="0024718A"/>
    <w:rsid w:val="00247A47"/>
    <w:rsid w:val="00250B42"/>
    <w:rsid w:val="00251CE0"/>
    <w:rsid w:val="00252360"/>
    <w:rsid w:val="002528D4"/>
    <w:rsid w:val="00254051"/>
    <w:rsid w:val="00254F67"/>
    <w:rsid w:val="00257848"/>
    <w:rsid w:val="002600D6"/>
    <w:rsid w:val="002603D6"/>
    <w:rsid w:val="00261376"/>
    <w:rsid w:val="0026349D"/>
    <w:rsid w:val="002641D3"/>
    <w:rsid w:val="00264A05"/>
    <w:rsid w:val="00265353"/>
    <w:rsid w:val="00267CC5"/>
    <w:rsid w:val="0027022D"/>
    <w:rsid w:val="002709A3"/>
    <w:rsid w:val="00271D00"/>
    <w:rsid w:val="00272383"/>
    <w:rsid w:val="002723C0"/>
    <w:rsid w:val="00272409"/>
    <w:rsid w:val="00273B7F"/>
    <w:rsid w:val="00273E02"/>
    <w:rsid w:val="00274098"/>
    <w:rsid w:val="00280AE4"/>
    <w:rsid w:val="00280BE3"/>
    <w:rsid w:val="00280BFF"/>
    <w:rsid w:val="0028114D"/>
    <w:rsid w:val="002815AE"/>
    <w:rsid w:val="002816E9"/>
    <w:rsid w:val="002828F1"/>
    <w:rsid w:val="00286516"/>
    <w:rsid w:val="0029206E"/>
    <w:rsid w:val="00292C38"/>
    <w:rsid w:val="002935A3"/>
    <w:rsid w:val="00294DA4"/>
    <w:rsid w:val="00296009"/>
    <w:rsid w:val="002964D0"/>
    <w:rsid w:val="002A152A"/>
    <w:rsid w:val="002A15E3"/>
    <w:rsid w:val="002A22FD"/>
    <w:rsid w:val="002A33A4"/>
    <w:rsid w:val="002A47F0"/>
    <w:rsid w:val="002A5961"/>
    <w:rsid w:val="002A6909"/>
    <w:rsid w:val="002A6DBD"/>
    <w:rsid w:val="002B18A6"/>
    <w:rsid w:val="002B326E"/>
    <w:rsid w:val="002B534F"/>
    <w:rsid w:val="002B584A"/>
    <w:rsid w:val="002C02E9"/>
    <w:rsid w:val="002C03B7"/>
    <w:rsid w:val="002C072D"/>
    <w:rsid w:val="002C1F33"/>
    <w:rsid w:val="002C2A7A"/>
    <w:rsid w:val="002C30CB"/>
    <w:rsid w:val="002C4DD6"/>
    <w:rsid w:val="002C6AFA"/>
    <w:rsid w:val="002C71B8"/>
    <w:rsid w:val="002C74AF"/>
    <w:rsid w:val="002D1268"/>
    <w:rsid w:val="002D17B2"/>
    <w:rsid w:val="002D23B4"/>
    <w:rsid w:val="002D2BDB"/>
    <w:rsid w:val="002D2E66"/>
    <w:rsid w:val="002D352D"/>
    <w:rsid w:val="002D42D5"/>
    <w:rsid w:val="002D4751"/>
    <w:rsid w:val="002D7D81"/>
    <w:rsid w:val="002E053F"/>
    <w:rsid w:val="002E068C"/>
    <w:rsid w:val="002E09C9"/>
    <w:rsid w:val="002E1825"/>
    <w:rsid w:val="002E2A28"/>
    <w:rsid w:val="002E35D5"/>
    <w:rsid w:val="002E440D"/>
    <w:rsid w:val="002E442F"/>
    <w:rsid w:val="002E5720"/>
    <w:rsid w:val="002E5749"/>
    <w:rsid w:val="002E60AD"/>
    <w:rsid w:val="002E6507"/>
    <w:rsid w:val="002E6B1F"/>
    <w:rsid w:val="002E74AC"/>
    <w:rsid w:val="002F1657"/>
    <w:rsid w:val="002F371C"/>
    <w:rsid w:val="002F3F4D"/>
    <w:rsid w:val="002F4124"/>
    <w:rsid w:val="002F435D"/>
    <w:rsid w:val="002F4887"/>
    <w:rsid w:val="002F53E2"/>
    <w:rsid w:val="002F6D3C"/>
    <w:rsid w:val="002F6E11"/>
    <w:rsid w:val="002F7631"/>
    <w:rsid w:val="00301A69"/>
    <w:rsid w:val="003036C8"/>
    <w:rsid w:val="00303C74"/>
    <w:rsid w:val="003041E6"/>
    <w:rsid w:val="0030421A"/>
    <w:rsid w:val="00304E15"/>
    <w:rsid w:val="00304EE5"/>
    <w:rsid w:val="00307609"/>
    <w:rsid w:val="003077D8"/>
    <w:rsid w:val="00310424"/>
    <w:rsid w:val="00311249"/>
    <w:rsid w:val="003130DF"/>
    <w:rsid w:val="00313222"/>
    <w:rsid w:val="003132F5"/>
    <w:rsid w:val="00313941"/>
    <w:rsid w:val="003148D2"/>
    <w:rsid w:val="003173B9"/>
    <w:rsid w:val="00317652"/>
    <w:rsid w:val="00320DBE"/>
    <w:rsid w:val="003219A0"/>
    <w:rsid w:val="0032208A"/>
    <w:rsid w:val="00323463"/>
    <w:rsid w:val="00326A5D"/>
    <w:rsid w:val="00330473"/>
    <w:rsid w:val="0033074F"/>
    <w:rsid w:val="0033090B"/>
    <w:rsid w:val="00332770"/>
    <w:rsid w:val="003338FB"/>
    <w:rsid w:val="003358AE"/>
    <w:rsid w:val="00335ABC"/>
    <w:rsid w:val="00336DA0"/>
    <w:rsid w:val="0034085F"/>
    <w:rsid w:val="00341426"/>
    <w:rsid w:val="003426F2"/>
    <w:rsid w:val="003430BF"/>
    <w:rsid w:val="00343E0C"/>
    <w:rsid w:val="003445F6"/>
    <w:rsid w:val="00344D15"/>
    <w:rsid w:val="00344D8B"/>
    <w:rsid w:val="003456A3"/>
    <w:rsid w:val="003457F4"/>
    <w:rsid w:val="003470CF"/>
    <w:rsid w:val="003470F1"/>
    <w:rsid w:val="00347373"/>
    <w:rsid w:val="00347B56"/>
    <w:rsid w:val="00351F9C"/>
    <w:rsid w:val="00352ECB"/>
    <w:rsid w:val="003560C2"/>
    <w:rsid w:val="003572C7"/>
    <w:rsid w:val="00357411"/>
    <w:rsid w:val="00357578"/>
    <w:rsid w:val="003607AC"/>
    <w:rsid w:val="00360C1F"/>
    <w:rsid w:val="00362531"/>
    <w:rsid w:val="00362DB0"/>
    <w:rsid w:val="00363AF8"/>
    <w:rsid w:val="00364C9B"/>
    <w:rsid w:val="00365642"/>
    <w:rsid w:val="00365726"/>
    <w:rsid w:val="003674C4"/>
    <w:rsid w:val="00371B96"/>
    <w:rsid w:val="00371CA1"/>
    <w:rsid w:val="00371F48"/>
    <w:rsid w:val="00372170"/>
    <w:rsid w:val="003734C9"/>
    <w:rsid w:val="003775B8"/>
    <w:rsid w:val="00380DB3"/>
    <w:rsid w:val="00382028"/>
    <w:rsid w:val="003834C2"/>
    <w:rsid w:val="00383783"/>
    <w:rsid w:val="00383816"/>
    <w:rsid w:val="00384317"/>
    <w:rsid w:val="003905B4"/>
    <w:rsid w:val="00390CFA"/>
    <w:rsid w:val="00390ED6"/>
    <w:rsid w:val="00391BE8"/>
    <w:rsid w:val="003935F2"/>
    <w:rsid w:val="003969E6"/>
    <w:rsid w:val="00396C8A"/>
    <w:rsid w:val="0039740A"/>
    <w:rsid w:val="00397851"/>
    <w:rsid w:val="003A0890"/>
    <w:rsid w:val="003A1DD7"/>
    <w:rsid w:val="003A20FD"/>
    <w:rsid w:val="003A2349"/>
    <w:rsid w:val="003A2905"/>
    <w:rsid w:val="003A4DD5"/>
    <w:rsid w:val="003A569D"/>
    <w:rsid w:val="003A65DB"/>
    <w:rsid w:val="003A6E99"/>
    <w:rsid w:val="003B0CCD"/>
    <w:rsid w:val="003B20C8"/>
    <w:rsid w:val="003B287B"/>
    <w:rsid w:val="003B3C2E"/>
    <w:rsid w:val="003B3FCD"/>
    <w:rsid w:val="003B467D"/>
    <w:rsid w:val="003B582D"/>
    <w:rsid w:val="003B7601"/>
    <w:rsid w:val="003C032C"/>
    <w:rsid w:val="003C033E"/>
    <w:rsid w:val="003C2659"/>
    <w:rsid w:val="003C2B84"/>
    <w:rsid w:val="003C32E3"/>
    <w:rsid w:val="003C4C62"/>
    <w:rsid w:val="003C52DB"/>
    <w:rsid w:val="003C568F"/>
    <w:rsid w:val="003C5E1B"/>
    <w:rsid w:val="003C6A1F"/>
    <w:rsid w:val="003C6B08"/>
    <w:rsid w:val="003C6FF2"/>
    <w:rsid w:val="003C78F1"/>
    <w:rsid w:val="003D0F62"/>
    <w:rsid w:val="003D1687"/>
    <w:rsid w:val="003D1B2E"/>
    <w:rsid w:val="003D1BDD"/>
    <w:rsid w:val="003D2E00"/>
    <w:rsid w:val="003D3533"/>
    <w:rsid w:val="003D35C6"/>
    <w:rsid w:val="003D4641"/>
    <w:rsid w:val="003D5610"/>
    <w:rsid w:val="003D57E1"/>
    <w:rsid w:val="003D614A"/>
    <w:rsid w:val="003D6B2B"/>
    <w:rsid w:val="003E2F5D"/>
    <w:rsid w:val="003E30C7"/>
    <w:rsid w:val="003E5D87"/>
    <w:rsid w:val="003E790C"/>
    <w:rsid w:val="003E7A6D"/>
    <w:rsid w:val="003F052C"/>
    <w:rsid w:val="003F2177"/>
    <w:rsid w:val="003F3073"/>
    <w:rsid w:val="003F3095"/>
    <w:rsid w:val="003F3872"/>
    <w:rsid w:val="003F421C"/>
    <w:rsid w:val="003F4984"/>
    <w:rsid w:val="003F4AAA"/>
    <w:rsid w:val="003F5135"/>
    <w:rsid w:val="003F61F3"/>
    <w:rsid w:val="00400714"/>
    <w:rsid w:val="00401495"/>
    <w:rsid w:val="004023BA"/>
    <w:rsid w:val="00402C03"/>
    <w:rsid w:val="00402CB5"/>
    <w:rsid w:val="00402F8A"/>
    <w:rsid w:val="00403485"/>
    <w:rsid w:val="00404CB8"/>
    <w:rsid w:val="00405569"/>
    <w:rsid w:val="004065A0"/>
    <w:rsid w:val="0041033A"/>
    <w:rsid w:val="004113C6"/>
    <w:rsid w:val="0041212D"/>
    <w:rsid w:val="0041235B"/>
    <w:rsid w:val="00412E47"/>
    <w:rsid w:val="0041346E"/>
    <w:rsid w:val="00413D40"/>
    <w:rsid w:val="00414D89"/>
    <w:rsid w:val="004151EA"/>
    <w:rsid w:val="004160FC"/>
    <w:rsid w:val="004200DB"/>
    <w:rsid w:val="00421EFE"/>
    <w:rsid w:val="00422D58"/>
    <w:rsid w:val="00423EFA"/>
    <w:rsid w:val="004240AD"/>
    <w:rsid w:val="00424274"/>
    <w:rsid w:val="00426BBF"/>
    <w:rsid w:val="00427943"/>
    <w:rsid w:val="0043277A"/>
    <w:rsid w:val="0043322B"/>
    <w:rsid w:val="00433851"/>
    <w:rsid w:val="004344FC"/>
    <w:rsid w:val="004347F9"/>
    <w:rsid w:val="00434D5B"/>
    <w:rsid w:val="004350C2"/>
    <w:rsid w:val="004352CD"/>
    <w:rsid w:val="00440407"/>
    <w:rsid w:val="00440577"/>
    <w:rsid w:val="00440AA7"/>
    <w:rsid w:val="00440D73"/>
    <w:rsid w:val="004420E7"/>
    <w:rsid w:val="00444B4F"/>
    <w:rsid w:val="00444EA3"/>
    <w:rsid w:val="004453F9"/>
    <w:rsid w:val="0044549D"/>
    <w:rsid w:val="004457C0"/>
    <w:rsid w:val="004462D9"/>
    <w:rsid w:val="00446BC5"/>
    <w:rsid w:val="00446F75"/>
    <w:rsid w:val="00447744"/>
    <w:rsid w:val="004500AA"/>
    <w:rsid w:val="00454369"/>
    <w:rsid w:val="004579C5"/>
    <w:rsid w:val="00461DA5"/>
    <w:rsid w:val="00461ED5"/>
    <w:rsid w:val="00462B98"/>
    <w:rsid w:val="00463516"/>
    <w:rsid w:val="0046400A"/>
    <w:rsid w:val="00465618"/>
    <w:rsid w:val="00465C0D"/>
    <w:rsid w:val="00465E64"/>
    <w:rsid w:val="00466127"/>
    <w:rsid w:val="004711C4"/>
    <w:rsid w:val="004711EC"/>
    <w:rsid w:val="00471619"/>
    <w:rsid w:val="004721BA"/>
    <w:rsid w:val="004739EB"/>
    <w:rsid w:val="00473AE5"/>
    <w:rsid w:val="00473CE5"/>
    <w:rsid w:val="00475641"/>
    <w:rsid w:val="00481360"/>
    <w:rsid w:val="00481852"/>
    <w:rsid w:val="00481F9E"/>
    <w:rsid w:val="00484F58"/>
    <w:rsid w:val="00485357"/>
    <w:rsid w:val="0048571C"/>
    <w:rsid w:val="00486112"/>
    <w:rsid w:val="004876BE"/>
    <w:rsid w:val="00487BC8"/>
    <w:rsid w:val="0049054B"/>
    <w:rsid w:val="00490D96"/>
    <w:rsid w:val="00491C8C"/>
    <w:rsid w:val="00492DDA"/>
    <w:rsid w:val="004937B0"/>
    <w:rsid w:val="00494779"/>
    <w:rsid w:val="00494BE3"/>
    <w:rsid w:val="00494C58"/>
    <w:rsid w:val="00494C77"/>
    <w:rsid w:val="00495D47"/>
    <w:rsid w:val="0049607A"/>
    <w:rsid w:val="00496636"/>
    <w:rsid w:val="00496654"/>
    <w:rsid w:val="004966CF"/>
    <w:rsid w:val="00496988"/>
    <w:rsid w:val="00497B5B"/>
    <w:rsid w:val="00497D15"/>
    <w:rsid w:val="004A0C6E"/>
    <w:rsid w:val="004A2B2B"/>
    <w:rsid w:val="004A3175"/>
    <w:rsid w:val="004A3642"/>
    <w:rsid w:val="004A3E33"/>
    <w:rsid w:val="004A474C"/>
    <w:rsid w:val="004A58C1"/>
    <w:rsid w:val="004A5CAE"/>
    <w:rsid w:val="004A5DF4"/>
    <w:rsid w:val="004A6489"/>
    <w:rsid w:val="004B12E6"/>
    <w:rsid w:val="004B1406"/>
    <w:rsid w:val="004B3A77"/>
    <w:rsid w:val="004B70D3"/>
    <w:rsid w:val="004C0D2C"/>
    <w:rsid w:val="004C107E"/>
    <w:rsid w:val="004C1EDF"/>
    <w:rsid w:val="004C2924"/>
    <w:rsid w:val="004C2CBB"/>
    <w:rsid w:val="004C3E58"/>
    <w:rsid w:val="004C6117"/>
    <w:rsid w:val="004C6D4D"/>
    <w:rsid w:val="004D07A3"/>
    <w:rsid w:val="004D224D"/>
    <w:rsid w:val="004D23E6"/>
    <w:rsid w:val="004D2D74"/>
    <w:rsid w:val="004D3FF7"/>
    <w:rsid w:val="004D42BF"/>
    <w:rsid w:val="004D474C"/>
    <w:rsid w:val="004D4D22"/>
    <w:rsid w:val="004D51D2"/>
    <w:rsid w:val="004D5675"/>
    <w:rsid w:val="004E1A88"/>
    <w:rsid w:val="004E1C3A"/>
    <w:rsid w:val="004E54A1"/>
    <w:rsid w:val="004E55B0"/>
    <w:rsid w:val="004E5BE7"/>
    <w:rsid w:val="004E5EEA"/>
    <w:rsid w:val="004E72DF"/>
    <w:rsid w:val="004F1E27"/>
    <w:rsid w:val="004F3B35"/>
    <w:rsid w:val="004F3E52"/>
    <w:rsid w:val="004F466D"/>
    <w:rsid w:val="004F5F62"/>
    <w:rsid w:val="004F611E"/>
    <w:rsid w:val="004F6B2F"/>
    <w:rsid w:val="004F7976"/>
    <w:rsid w:val="004F7ACD"/>
    <w:rsid w:val="005011F3"/>
    <w:rsid w:val="0050157C"/>
    <w:rsid w:val="00502F19"/>
    <w:rsid w:val="005030F0"/>
    <w:rsid w:val="005034E2"/>
    <w:rsid w:val="00504550"/>
    <w:rsid w:val="005077DD"/>
    <w:rsid w:val="0051040F"/>
    <w:rsid w:val="00510C13"/>
    <w:rsid w:val="00511CEF"/>
    <w:rsid w:val="00512BEF"/>
    <w:rsid w:val="005134E7"/>
    <w:rsid w:val="00514AD2"/>
    <w:rsid w:val="0051554D"/>
    <w:rsid w:val="00516596"/>
    <w:rsid w:val="00516804"/>
    <w:rsid w:val="00516C5C"/>
    <w:rsid w:val="00520374"/>
    <w:rsid w:val="005237B4"/>
    <w:rsid w:val="005245AC"/>
    <w:rsid w:val="00524F56"/>
    <w:rsid w:val="005250CC"/>
    <w:rsid w:val="00531610"/>
    <w:rsid w:val="00531BA8"/>
    <w:rsid w:val="00534068"/>
    <w:rsid w:val="00534860"/>
    <w:rsid w:val="00534989"/>
    <w:rsid w:val="005351B6"/>
    <w:rsid w:val="0053610C"/>
    <w:rsid w:val="00536C8E"/>
    <w:rsid w:val="00540BD0"/>
    <w:rsid w:val="0054173F"/>
    <w:rsid w:val="00543437"/>
    <w:rsid w:val="00543F19"/>
    <w:rsid w:val="005442E2"/>
    <w:rsid w:val="00545819"/>
    <w:rsid w:val="00545A4C"/>
    <w:rsid w:val="00545FB2"/>
    <w:rsid w:val="005474CF"/>
    <w:rsid w:val="00547510"/>
    <w:rsid w:val="00552EF1"/>
    <w:rsid w:val="0055515C"/>
    <w:rsid w:val="0055598D"/>
    <w:rsid w:val="0055654B"/>
    <w:rsid w:val="00556ABC"/>
    <w:rsid w:val="00557868"/>
    <w:rsid w:val="0056029C"/>
    <w:rsid w:val="0056057C"/>
    <w:rsid w:val="00562C58"/>
    <w:rsid w:val="00562CCC"/>
    <w:rsid w:val="0056442E"/>
    <w:rsid w:val="00564D04"/>
    <w:rsid w:val="00565793"/>
    <w:rsid w:val="00565F53"/>
    <w:rsid w:val="00567752"/>
    <w:rsid w:val="00567F54"/>
    <w:rsid w:val="00571C4C"/>
    <w:rsid w:val="00574FA4"/>
    <w:rsid w:val="00575239"/>
    <w:rsid w:val="005768A9"/>
    <w:rsid w:val="00576DB9"/>
    <w:rsid w:val="0058049F"/>
    <w:rsid w:val="0058094C"/>
    <w:rsid w:val="0058151B"/>
    <w:rsid w:val="00581EFC"/>
    <w:rsid w:val="00581FBD"/>
    <w:rsid w:val="00583F85"/>
    <w:rsid w:val="00584F26"/>
    <w:rsid w:val="00585B5C"/>
    <w:rsid w:val="00585BAB"/>
    <w:rsid w:val="00586ED0"/>
    <w:rsid w:val="00587A50"/>
    <w:rsid w:val="00587B81"/>
    <w:rsid w:val="00590476"/>
    <w:rsid w:val="00590D39"/>
    <w:rsid w:val="00591542"/>
    <w:rsid w:val="00592CAF"/>
    <w:rsid w:val="00593554"/>
    <w:rsid w:val="00593B2F"/>
    <w:rsid w:val="00593E5C"/>
    <w:rsid w:val="0059478F"/>
    <w:rsid w:val="00594852"/>
    <w:rsid w:val="005A0915"/>
    <w:rsid w:val="005A170A"/>
    <w:rsid w:val="005A2B74"/>
    <w:rsid w:val="005A34F8"/>
    <w:rsid w:val="005A3CE2"/>
    <w:rsid w:val="005A60AC"/>
    <w:rsid w:val="005A61C4"/>
    <w:rsid w:val="005A6BE8"/>
    <w:rsid w:val="005B1F77"/>
    <w:rsid w:val="005B2E49"/>
    <w:rsid w:val="005B41FF"/>
    <w:rsid w:val="005B4674"/>
    <w:rsid w:val="005B6EF7"/>
    <w:rsid w:val="005B72B4"/>
    <w:rsid w:val="005B764F"/>
    <w:rsid w:val="005B7FEC"/>
    <w:rsid w:val="005C0576"/>
    <w:rsid w:val="005C5CCC"/>
    <w:rsid w:val="005C67DD"/>
    <w:rsid w:val="005C7CBE"/>
    <w:rsid w:val="005D13EB"/>
    <w:rsid w:val="005D1923"/>
    <w:rsid w:val="005D1D37"/>
    <w:rsid w:val="005D3D17"/>
    <w:rsid w:val="005D4ADC"/>
    <w:rsid w:val="005D4EDA"/>
    <w:rsid w:val="005D5B44"/>
    <w:rsid w:val="005D7609"/>
    <w:rsid w:val="005E1899"/>
    <w:rsid w:val="005E36EE"/>
    <w:rsid w:val="005E386B"/>
    <w:rsid w:val="005E4C1B"/>
    <w:rsid w:val="005E5578"/>
    <w:rsid w:val="005E743F"/>
    <w:rsid w:val="005E7EC9"/>
    <w:rsid w:val="005F2056"/>
    <w:rsid w:val="005F21D7"/>
    <w:rsid w:val="005F3C2B"/>
    <w:rsid w:val="005F5705"/>
    <w:rsid w:val="005F6607"/>
    <w:rsid w:val="006007DE"/>
    <w:rsid w:val="00603F93"/>
    <w:rsid w:val="00604434"/>
    <w:rsid w:val="006047C7"/>
    <w:rsid w:val="00604DC3"/>
    <w:rsid w:val="00605957"/>
    <w:rsid w:val="0060755B"/>
    <w:rsid w:val="0061042D"/>
    <w:rsid w:val="00612389"/>
    <w:rsid w:val="00616139"/>
    <w:rsid w:val="00617B18"/>
    <w:rsid w:val="0062114A"/>
    <w:rsid w:val="006224D3"/>
    <w:rsid w:val="0062327F"/>
    <w:rsid w:val="00624E6D"/>
    <w:rsid w:val="00626743"/>
    <w:rsid w:val="006272AE"/>
    <w:rsid w:val="0063066A"/>
    <w:rsid w:val="00630E6B"/>
    <w:rsid w:val="00631210"/>
    <w:rsid w:val="006333CB"/>
    <w:rsid w:val="006335F4"/>
    <w:rsid w:val="006345C5"/>
    <w:rsid w:val="006411F7"/>
    <w:rsid w:val="00641607"/>
    <w:rsid w:val="00641A1E"/>
    <w:rsid w:val="00641A7C"/>
    <w:rsid w:val="00642F5C"/>
    <w:rsid w:val="00644273"/>
    <w:rsid w:val="00644322"/>
    <w:rsid w:val="00645F0A"/>
    <w:rsid w:val="0064605C"/>
    <w:rsid w:val="0064646E"/>
    <w:rsid w:val="006513A5"/>
    <w:rsid w:val="00651520"/>
    <w:rsid w:val="00653542"/>
    <w:rsid w:val="00653EA7"/>
    <w:rsid w:val="006545C0"/>
    <w:rsid w:val="006565BB"/>
    <w:rsid w:val="00656B03"/>
    <w:rsid w:val="006571AC"/>
    <w:rsid w:val="00657903"/>
    <w:rsid w:val="0066083B"/>
    <w:rsid w:val="0066153D"/>
    <w:rsid w:val="00661EC3"/>
    <w:rsid w:val="00664D36"/>
    <w:rsid w:val="00665163"/>
    <w:rsid w:val="006671FF"/>
    <w:rsid w:val="0066788B"/>
    <w:rsid w:val="00670C28"/>
    <w:rsid w:val="00671DE3"/>
    <w:rsid w:val="00672928"/>
    <w:rsid w:val="00672D80"/>
    <w:rsid w:val="00673BB8"/>
    <w:rsid w:val="00674BC2"/>
    <w:rsid w:val="006762EE"/>
    <w:rsid w:val="00676534"/>
    <w:rsid w:val="00676E95"/>
    <w:rsid w:val="00680685"/>
    <w:rsid w:val="00680F5E"/>
    <w:rsid w:val="006812C6"/>
    <w:rsid w:val="00682636"/>
    <w:rsid w:val="00683B30"/>
    <w:rsid w:val="0068489A"/>
    <w:rsid w:val="00684BE5"/>
    <w:rsid w:val="006857E4"/>
    <w:rsid w:val="00685B0C"/>
    <w:rsid w:val="006913A1"/>
    <w:rsid w:val="00691CF0"/>
    <w:rsid w:val="006925C8"/>
    <w:rsid w:val="00693C77"/>
    <w:rsid w:val="00693D64"/>
    <w:rsid w:val="006950C3"/>
    <w:rsid w:val="006950FA"/>
    <w:rsid w:val="0069624C"/>
    <w:rsid w:val="006963D5"/>
    <w:rsid w:val="006A11EA"/>
    <w:rsid w:val="006A24DB"/>
    <w:rsid w:val="006A6236"/>
    <w:rsid w:val="006A70D8"/>
    <w:rsid w:val="006B06ED"/>
    <w:rsid w:val="006B1887"/>
    <w:rsid w:val="006B25CC"/>
    <w:rsid w:val="006B602F"/>
    <w:rsid w:val="006B60AD"/>
    <w:rsid w:val="006B7090"/>
    <w:rsid w:val="006C00CE"/>
    <w:rsid w:val="006C074F"/>
    <w:rsid w:val="006C12E0"/>
    <w:rsid w:val="006C2953"/>
    <w:rsid w:val="006C35A5"/>
    <w:rsid w:val="006C3BDA"/>
    <w:rsid w:val="006C4813"/>
    <w:rsid w:val="006C6D79"/>
    <w:rsid w:val="006C6F26"/>
    <w:rsid w:val="006D019D"/>
    <w:rsid w:val="006D15A2"/>
    <w:rsid w:val="006D1731"/>
    <w:rsid w:val="006D1E4F"/>
    <w:rsid w:val="006D1F36"/>
    <w:rsid w:val="006D2A64"/>
    <w:rsid w:val="006D42E6"/>
    <w:rsid w:val="006D463F"/>
    <w:rsid w:val="006D4792"/>
    <w:rsid w:val="006D6605"/>
    <w:rsid w:val="006D67EF"/>
    <w:rsid w:val="006D6F20"/>
    <w:rsid w:val="006D7569"/>
    <w:rsid w:val="006D7746"/>
    <w:rsid w:val="006D7D7B"/>
    <w:rsid w:val="006D7EA1"/>
    <w:rsid w:val="006E0D93"/>
    <w:rsid w:val="006E413D"/>
    <w:rsid w:val="006E4365"/>
    <w:rsid w:val="006E4574"/>
    <w:rsid w:val="006E47A4"/>
    <w:rsid w:val="006E595D"/>
    <w:rsid w:val="006F1B23"/>
    <w:rsid w:val="006F2A82"/>
    <w:rsid w:val="006F566C"/>
    <w:rsid w:val="006F6FD4"/>
    <w:rsid w:val="006F7871"/>
    <w:rsid w:val="006F795A"/>
    <w:rsid w:val="006F7D61"/>
    <w:rsid w:val="0070004C"/>
    <w:rsid w:val="007006E1"/>
    <w:rsid w:val="00702A37"/>
    <w:rsid w:val="00703504"/>
    <w:rsid w:val="00703BB2"/>
    <w:rsid w:val="0070539F"/>
    <w:rsid w:val="007066F4"/>
    <w:rsid w:val="00710811"/>
    <w:rsid w:val="00713082"/>
    <w:rsid w:val="00714B13"/>
    <w:rsid w:val="007153BC"/>
    <w:rsid w:val="00715B3E"/>
    <w:rsid w:val="007176A0"/>
    <w:rsid w:val="007204C8"/>
    <w:rsid w:val="00720CF2"/>
    <w:rsid w:val="0072124B"/>
    <w:rsid w:val="007213BD"/>
    <w:rsid w:val="0072199F"/>
    <w:rsid w:val="00722ED8"/>
    <w:rsid w:val="00723E37"/>
    <w:rsid w:val="007256E8"/>
    <w:rsid w:val="00725708"/>
    <w:rsid w:val="00726110"/>
    <w:rsid w:val="00727B70"/>
    <w:rsid w:val="00727E28"/>
    <w:rsid w:val="00730116"/>
    <w:rsid w:val="007311C6"/>
    <w:rsid w:val="00731591"/>
    <w:rsid w:val="00731D04"/>
    <w:rsid w:val="00733649"/>
    <w:rsid w:val="0073388D"/>
    <w:rsid w:val="0073393E"/>
    <w:rsid w:val="007344B1"/>
    <w:rsid w:val="00735CD2"/>
    <w:rsid w:val="00736844"/>
    <w:rsid w:val="00740014"/>
    <w:rsid w:val="00740699"/>
    <w:rsid w:val="00740A17"/>
    <w:rsid w:val="00741C71"/>
    <w:rsid w:val="00741FC6"/>
    <w:rsid w:val="0074200B"/>
    <w:rsid w:val="0075160B"/>
    <w:rsid w:val="00752444"/>
    <w:rsid w:val="00752DFA"/>
    <w:rsid w:val="00752E41"/>
    <w:rsid w:val="0075389B"/>
    <w:rsid w:val="00754D4C"/>
    <w:rsid w:val="00754FB5"/>
    <w:rsid w:val="00755921"/>
    <w:rsid w:val="00757B14"/>
    <w:rsid w:val="007605D4"/>
    <w:rsid w:val="00761D01"/>
    <w:rsid w:val="007634F9"/>
    <w:rsid w:val="00763BE3"/>
    <w:rsid w:val="007648E0"/>
    <w:rsid w:val="007658F9"/>
    <w:rsid w:val="00765C64"/>
    <w:rsid w:val="00766DEB"/>
    <w:rsid w:val="00767A62"/>
    <w:rsid w:val="00774592"/>
    <w:rsid w:val="007755EE"/>
    <w:rsid w:val="00775B4A"/>
    <w:rsid w:val="00776AE5"/>
    <w:rsid w:val="00777A9B"/>
    <w:rsid w:val="00780A1F"/>
    <w:rsid w:val="00780A72"/>
    <w:rsid w:val="007820F2"/>
    <w:rsid w:val="00783FB8"/>
    <w:rsid w:val="00786EBA"/>
    <w:rsid w:val="00790330"/>
    <w:rsid w:val="00790D2B"/>
    <w:rsid w:val="00792E66"/>
    <w:rsid w:val="007944A7"/>
    <w:rsid w:val="00794EB3"/>
    <w:rsid w:val="007964F8"/>
    <w:rsid w:val="00797FA1"/>
    <w:rsid w:val="00797FB4"/>
    <w:rsid w:val="007A0D59"/>
    <w:rsid w:val="007A1606"/>
    <w:rsid w:val="007A24DC"/>
    <w:rsid w:val="007A2B91"/>
    <w:rsid w:val="007A4688"/>
    <w:rsid w:val="007A5100"/>
    <w:rsid w:val="007A54A8"/>
    <w:rsid w:val="007A6A47"/>
    <w:rsid w:val="007A6E8E"/>
    <w:rsid w:val="007B00AB"/>
    <w:rsid w:val="007B03A8"/>
    <w:rsid w:val="007B0C52"/>
    <w:rsid w:val="007B1A0A"/>
    <w:rsid w:val="007B2737"/>
    <w:rsid w:val="007B33E1"/>
    <w:rsid w:val="007B5284"/>
    <w:rsid w:val="007C0385"/>
    <w:rsid w:val="007C08C6"/>
    <w:rsid w:val="007C50CC"/>
    <w:rsid w:val="007C5451"/>
    <w:rsid w:val="007C5FFD"/>
    <w:rsid w:val="007C6742"/>
    <w:rsid w:val="007C7A83"/>
    <w:rsid w:val="007D11C2"/>
    <w:rsid w:val="007D2490"/>
    <w:rsid w:val="007D3CF3"/>
    <w:rsid w:val="007D4E71"/>
    <w:rsid w:val="007D64E5"/>
    <w:rsid w:val="007D6C8F"/>
    <w:rsid w:val="007D7765"/>
    <w:rsid w:val="007D7875"/>
    <w:rsid w:val="007E19C8"/>
    <w:rsid w:val="007E20F0"/>
    <w:rsid w:val="007E654B"/>
    <w:rsid w:val="007E6D3E"/>
    <w:rsid w:val="007F051C"/>
    <w:rsid w:val="007F05F9"/>
    <w:rsid w:val="007F0DAC"/>
    <w:rsid w:val="007F136B"/>
    <w:rsid w:val="007F449F"/>
    <w:rsid w:val="007F483E"/>
    <w:rsid w:val="007F4E7E"/>
    <w:rsid w:val="007F5710"/>
    <w:rsid w:val="007F7383"/>
    <w:rsid w:val="0080044F"/>
    <w:rsid w:val="00801F01"/>
    <w:rsid w:val="00802335"/>
    <w:rsid w:val="0080390B"/>
    <w:rsid w:val="00804080"/>
    <w:rsid w:val="00805489"/>
    <w:rsid w:val="00805C71"/>
    <w:rsid w:val="00806963"/>
    <w:rsid w:val="00807099"/>
    <w:rsid w:val="00807AF4"/>
    <w:rsid w:val="00810A77"/>
    <w:rsid w:val="00810DE2"/>
    <w:rsid w:val="00810FED"/>
    <w:rsid w:val="00812191"/>
    <w:rsid w:val="008150AB"/>
    <w:rsid w:val="008167DB"/>
    <w:rsid w:val="0081784E"/>
    <w:rsid w:val="008217BB"/>
    <w:rsid w:val="00821A2A"/>
    <w:rsid w:val="00824CAC"/>
    <w:rsid w:val="00825260"/>
    <w:rsid w:val="00825D92"/>
    <w:rsid w:val="008266C2"/>
    <w:rsid w:val="00827C95"/>
    <w:rsid w:val="00830A19"/>
    <w:rsid w:val="0083131E"/>
    <w:rsid w:val="00835E6A"/>
    <w:rsid w:val="00840F2E"/>
    <w:rsid w:val="00841131"/>
    <w:rsid w:val="00841565"/>
    <w:rsid w:val="008415F7"/>
    <w:rsid w:val="0084210A"/>
    <w:rsid w:val="00843C9C"/>
    <w:rsid w:val="008442B3"/>
    <w:rsid w:val="008444BC"/>
    <w:rsid w:val="00845983"/>
    <w:rsid w:val="0085164C"/>
    <w:rsid w:val="008516E7"/>
    <w:rsid w:val="008539E9"/>
    <w:rsid w:val="00854239"/>
    <w:rsid w:val="008542F4"/>
    <w:rsid w:val="00854786"/>
    <w:rsid w:val="00854FDF"/>
    <w:rsid w:val="00855898"/>
    <w:rsid w:val="00855FAB"/>
    <w:rsid w:val="00857976"/>
    <w:rsid w:val="0086061D"/>
    <w:rsid w:val="00861754"/>
    <w:rsid w:val="00862609"/>
    <w:rsid w:val="008647CE"/>
    <w:rsid w:val="0086482B"/>
    <w:rsid w:val="0086531E"/>
    <w:rsid w:val="00865AF8"/>
    <w:rsid w:val="0086627D"/>
    <w:rsid w:val="0087024B"/>
    <w:rsid w:val="008716DC"/>
    <w:rsid w:val="0087289E"/>
    <w:rsid w:val="0087332B"/>
    <w:rsid w:val="00873523"/>
    <w:rsid w:val="00873F55"/>
    <w:rsid w:val="00875521"/>
    <w:rsid w:val="008755C7"/>
    <w:rsid w:val="008772BB"/>
    <w:rsid w:val="00877703"/>
    <w:rsid w:val="00881FE6"/>
    <w:rsid w:val="008829E5"/>
    <w:rsid w:val="008859B6"/>
    <w:rsid w:val="00890BF7"/>
    <w:rsid w:val="008919E5"/>
    <w:rsid w:val="00892216"/>
    <w:rsid w:val="00892EDA"/>
    <w:rsid w:val="00893269"/>
    <w:rsid w:val="008978AA"/>
    <w:rsid w:val="008A3518"/>
    <w:rsid w:val="008A3C30"/>
    <w:rsid w:val="008A4104"/>
    <w:rsid w:val="008A47C9"/>
    <w:rsid w:val="008A59A0"/>
    <w:rsid w:val="008A6361"/>
    <w:rsid w:val="008A65D0"/>
    <w:rsid w:val="008A67F1"/>
    <w:rsid w:val="008B0C30"/>
    <w:rsid w:val="008B0CA3"/>
    <w:rsid w:val="008B1070"/>
    <w:rsid w:val="008B35E5"/>
    <w:rsid w:val="008B61A8"/>
    <w:rsid w:val="008B7046"/>
    <w:rsid w:val="008C0DEF"/>
    <w:rsid w:val="008C2197"/>
    <w:rsid w:val="008C2570"/>
    <w:rsid w:val="008C3AC6"/>
    <w:rsid w:val="008C4DC7"/>
    <w:rsid w:val="008C5254"/>
    <w:rsid w:val="008C650C"/>
    <w:rsid w:val="008C76FB"/>
    <w:rsid w:val="008D0BF2"/>
    <w:rsid w:val="008D0D04"/>
    <w:rsid w:val="008D11E6"/>
    <w:rsid w:val="008D1289"/>
    <w:rsid w:val="008D2CDF"/>
    <w:rsid w:val="008D4631"/>
    <w:rsid w:val="008D4A45"/>
    <w:rsid w:val="008D5366"/>
    <w:rsid w:val="008D630E"/>
    <w:rsid w:val="008D7B08"/>
    <w:rsid w:val="008D7B98"/>
    <w:rsid w:val="008E28F8"/>
    <w:rsid w:val="008E302A"/>
    <w:rsid w:val="008E4990"/>
    <w:rsid w:val="008E4FEF"/>
    <w:rsid w:val="008F2C68"/>
    <w:rsid w:val="008F3D45"/>
    <w:rsid w:val="008F4C86"/>
    <w:rsid w:val="008F59C1"/>
    <w:rsid w:val="008F6E78"/>
    <w:rsid w:val="008F7330"/>
    <w:rsid w:val="008F7389"/>
    <w:rsid w:val="008F7B09"/>
    <w:rsid w:val="009008D3"/>
    <w:rsid w:val="00901252"/>
    <w:rsid w:val="00902E58"/>
    <w:rsid w:val="00907E6F"/>
    <w:rsid w:val="00910B2E"/>
    <w:rsid w:val="00911010"/>
    <w:rsid w:val="0091208D"/>
    <w:rsid w:val="009123CB"/>
    <w:rsid w:val="0091291C"/>
    <w:rsid w:val="00912ADC"/>
    <w:rsid w:val="009131DF"/>
    <w:rsid w:val="009145A3"/>
    <w:rsid w:val="009147B4"/>
    <w:rsid w:val="00915752"/>
    <w:rsid w:val="00923456"/>
    <w:rsid w:val="0092359B"/>
    <w:rsid w:val="00926788"/>
    <w:rsid w:val="00933FD4"/>
    <w:rsid w:val="00935602"/>
    <w:rsid w:val="00935890"/>
    <w:rsid w:val="0094107D"/>
    <w:rsid w:val="00942FE4"/>
    <w:rsid w:val="00943DC5"/>
    <w:rsid w:val="009448C9"/>
    <w:rsid w:val="00946389"/>
    <w:rsid w:val="00947ED6"/>
    <w:rsid w:val="009507A1"/>
    <w:rsid w:val="009511F0"/>
    <w:rsid w:val="009515FB"/>
    <w:rsid w:val="00952939"/>
    <w:rsid w:val="0095435B"/>
    <w:rsid w:val="009545F8"/>
    <w:rsid w:val="009550F6"/>
    <w:rsid w:val="00957458"/>
    <w:rsid w:val="00957B86"/>
    <w:rsid w:val="00962014"/>
    <w:rsid w:val="00962062"/>
    <w:rsid w:val="00963C77"/>
    <w:rsid w:val="009647BB"/>
    <w:rsid w:val="00967644"/>
    <w:rsid w:val="00967BCA"/>
    <w:rsid w:val="0097106B"/>
    <w:rsid w:val="00971338"/>
    <w:rsid w:val="00972272"/>
    <w:rsid w:val="009729FD"/>
    <w:rsid w:val="00972A69"/>
    <w:rsid w:val="009740D7"/>
    <w:rsid w:val="009744C2"/>
    <w:rsid w:val="00974636"/>
    <w:rsid w:val="009751F6"/>
    <w:rsid w:val="00975C90"/>
    <w:rsid w:val="00975DC0"/>
    <w:rsid w:val="00976D26"/>
    <w:rsid w:val="0098054E"/>
    <w:rsid w:val="00980ABB"/>
    <w:rsid w:val="00980FF1"/>
    <w:rsid w:val="009848DE"/>
    <w:rsid w:val="00991309"/>
    <w:rsid w:val="00992D57"/>
    <w:rsid w:val="00993B1C"/>
    <w:rsid w:val="00993FF4"/>
    <w:rsid w:val="00995336"/>
    <w:rsid w:val="00995FDB"/>
    <w:rsid w:val="009A0995"/>
    <w:rsid w:val="009A1204"/>
    <w:rsid w:val="009A140C"/>
    <w:rsid w:val="009A19FA"/>
    <w:rsid w:val="009A3944"/>
    <w:rsid w:val="009A39FE"/>
    <w:rsid w:val="009A57DB"/>
    <w:rsid w:val="009A773C"/>
    <w:rsid w:val="009A7FAB"/>
    <w:rsid w:val="009B193F"/>
    <w:rsid w:val="009B1E04"/>
    <w:rsid w:val="009B4884"/>
    <w:rsid w:val="009B5E5E"/>
    <w:rsid w:val="009C1BDA"/>
    <w:rsid w:val="009C52E3"/>
    <w:rsid w:val="009C54B2"/>
    <w:rsid w:val="009C58C0"/>
    <w:rsid w:val="009C68B1"/>
    <w:rsid w:val="009C6E7A"/>
    <w:rsid w:val="009D375A"/>
    <w:rsid w:val="009D4D31"/>
    <w:rsid w:val="009D50E1"/>
    <w:rsid w:val="009D7136"/>
    <w:rsid w:val="009E22FB"/>
    <w:rsid w:val="009E58AD"/>
    <w:rsid w:val="009E64BA"/>
    <w:rsid w:val="009E7AF8"/>
    <w:rsid w:val="009F05C0"/>
    <w:rsid w:val="009F0959"/>
    <w:rsid w:val="009F116C"/>
    <w:rsid w:val="009F1C76"/>
    <w:rsid w:val="009F27B7"/>
    <w:rsid w:val="009F427E"/>
    <w:rsid w:val="009F640A"/>
    <w:rsid w:val="009F65B5"/>
    <w:rsid w:val="009F7F85"/>
    <w:rsid w:val="00A03464"/>
    <w:rsid w:val="00A03A0E"/>
    <w:rsid w:val="00A03EF1"/>
    <w:rsid w:val="00A05CE4"/>
    <w:rsid w:val="00A061E2"/>
    <w:rsid w:val="00A12166"/>
    <w:rsid w:val="00A14DEE"/>
    <w:rsid w:val="00A15F8B"/>
    <w:rsid w:val="00A1601C"/>
    <w:rsid w:val="00A16DC3"/>
    <w:rsid w:val="00A1791E"/>
    <w:rsid w:val="00A17DB2"/>
    <w:rsid w:val="00A20063"/>
    <w:rsid w:val="00A20BF2"/>
    <w:rsid w:val="00A211A6"/>
    <w:rsid w:val="00A21F87"/>
    <w:rsid w:val="00A22CC2"/>
    <w:rsid w:val="00A22FF2"/>
    <w:rsid w:val="00A230B1"/>
    <w:rsid w:val="00A24229"/>
    <w:rsid w:val="00A24A93"/>
    <w:rsid w:val="00A25365"/>
    <w:rsid w:val="00A25A8C"/>
    <w:rsid w:val="00A266CC"/>
    <w:rsid w:val="00A31ED4"/>
    <w:rsid w:val="00A31F3F"/>
    <w:rsid w:val="00A32079"/>
    <w:rsid w:val="00A33960"/>
    <w:rsid w:val="00A35968"/>
    <w:rsid w:val="00A35C39"/>
    <w:rsid w:val="00A362D4"/>
    <w:rsid w:val="00A40DB9"/>
    <w:rsid w:val="00A41797"/>
    <w:rsid w:val="00A42450"/>
    <w:rsid w:val="00A44699"/>
    <w:rsid w:val="00A44BCB"/>
    <w:rsid w:val="00A4538C"/>
    <w:rsid w:val="00A466CC"/>
    <w:rsid w:val="00A46934"/>
    <w:rsid w:val="00A46DBD"/>
    <w:rsid w:val="00A46FDF"/>
    <w:rsid w:val="00A479C7"/>
    <w:rsid w:val="00A50B06"/>
    <w:rsid w:val="00A50CE7"/>
    <w:rsid w:val="00A514C9"/>
    <w:rsid w:val="00A60775"/>
    <w:rsid w:val="00A613CE"/>
    <w:rsid w:val="00A6203B"/>
    <w:rsid w:val="00A62764"/>
    <w:rsid w:val="00A62900"/>
    <w:rsid w:val="00A64CE5"/>
    <w:rsid w:val="00A65DB1"/>
    <w:rsid w:val="00A664E9"/>
    <w:rsid w:val="00A66AFB"/>
    <w:rsid w:val="00A6754E"/>
    <w:rsid w:val="00A7012E"/>
    <w:rsid w:val="00A7180C"/>
    <w:rsid w:val="00A7523A"/>
    <w:rsid w:val="00A766FE"/>
    <w:rsid w:val="00A77BD7"/>
    <w:rsid w:val="00A8153E"/>
    <w:rsid w:val="00A8156F"/>
    <w:rsid w:val="00A83B7B"/>
    <w:rsid w:val="00A83CA0"/>
    <w:rsid w:val="00A8457C"/>
    <w:rsid w:val="00A86511"/>
    <w:rsid w:val="00A866B5"/>
    <w:rsid w:val="00A90939"/>
    <w:rsid w:val="00A93A45"/>
    <w:rsid w:val="00AA1277"/>
    <w:rsid w:val="00AA2B84"/>
    <w:rsid w:val="00AA3375"/>
    <w:rsid w:val="00AA36A4"/>
    <w:rsid w:val="00AA58DF"/>
    <w:rsid w:val="00AA5CFC"/>
    <w:rsid w:val="00AA5D0F"/>
    <w:rsid w:val="00AB0A45"/>
    <w:rsid w:val="00AB0B4B"/>
    <w:rsid w:val="00AB20CD"/>
    <w:rsid w:val="00AB449B"/>
    <w:rsid w:val="00AB45D9"/>
    <w:rsid w:val="00AB5221"/>
    <w:rsid w:val="00AB5A9B"/>
    <w:rsid w:val="00AB5C5D"/>
    <w:rsid w:val="00AC0933"/>
    <w:rsid w:val="00AC2AB2"/>
    <w:rsid w:val="00AC2CD0"/>
    <w:rsid w:val="00AC2FEF"/>
    <w:rsid w:val="00AC4EE5"/>
    <w:rsid w:val="00AC5BBC"/>
    <w:rsid w:val="00AC6488"/>
    <w:rsid w:val="00AD029D"/>
    <w:rsid w:val="00AD07C5"/>
    <w:rsid w:val="00AD15AA"/>
    <w:rsid w:val="00AD1BC9"/>
    <w:rsid w:val="00AD277E"/>
    <w:rsid w:val="00AD5371"/>
    <w:rsid w:val="00AE04FA"/>
    <w:rsid w:val="00AE062E"/>
    <w:rsid w:val="00AE10A9"/>
    <w:rsid w:val="00AE1766"/>
    <w:rsid w:val="00AE26F5"/>
    <w:rsid w:val="00AE5ED7"/>
    <w:rsid w:val="00AE6781"/>
    <w:rsid w:val="00AE787D"/>
    <w:rsid w:val="00AF29D1"/>
    <w:rsid w:val="00AF2B62"/>
    <w:rsid w:val="00AF41B4"/>
    <w:rsid w:val="00AF53EA"/>
    <w:rsid w:val="00AF5865"/>
    <w:rsid w:val="00AF6C94"/>
    <w:rsid w:val="00B01887"/>
    <w:rsid w:val="00B02D8D"/>
    <w:rsid w:val="00B03081"/>
    <w:rsid w:val="00B031F5"/>
    <w:rsid w:val="00B03269"/>
    <w:rsid w:val="00B05031"/>
    <w:rsid w:val="00B1038C"/>
    <w:rsid w:val="00B1263C"/>
    <w:rsid w:val="00B128D1"/>
    <w:rsid w:val="00B13BEE"/>
    <w:rsid w:val="00B1592F"/>
    <w:rsid w:val="00B159D9"/>
    <w:rsid w:val="00B15C47"/>
    <w:rsid w:val="00B177BA"/>
    <w:rsid w:val="00B221DE"/>
    <w:rsid w:val="00B23884"/>
    <w:rsid w:val="00B23A32"/>
    <w:rsid w:val="00B25A66"/>
    <w:rsid w:val="00B25BD3"/>
    <w:rsid w:val="00B26197"/>
    <w:rsid w:val="00B30228"/>
    <w:rsid w:val="00B3067E"/>
    <w:rsid w:val="00B3072A"/>
    <w:rsid w:val="00B31EBF"/>
    <w:rsid w:val="00B322E4"/>
    <w:rsid w:val="00B3321A"/>
    <w:rsid w:val="00B36A89"/>
    <w:rsid w:val="00B37378"/>
    <w:rsid w:val="00B41361"/>
    <w:rsid w:val="00B42714"/>
    <w:rsid w:val="00B42BE6"/>
    <w:rsid w:val="00B434E0"/>
    <w:rsid w:val="00B434F1"/>
    <w:rsid w:val="00B44321"/>
    <w:rsid w:val="00B449C8"/>
    <w:rsid w:val="00B44BEE"/>
    <w:rsid w:val="00B453F1"/>
    <w:rsid w:val="00B4640E"/>
    <w:rsid w:val="00B46949"/>
    <w:rsid w:val="00B475DB"/>
    <w:rsid w:val="00B503D8"/>
    <w:rsid w:val="00B50945"/>
    <w:rsid w:val="00B50C27"/>
    <w:rsid w:val="00B50F36"/>
    <w:rsid w:val="00B512ED"/>
    <w:rsid w:val="00B53ECD"/>
    <w:rsid w:val="00B55838"/>
    <w:rsid w:val="00B558B6"/>
    <w:rsid w:val="00B55E0F"/>
    <w:rsid w:val="00B55E28"/>
    <w:rsid w:val="00B5633D"/>
    <w:rsid w:val="00B56DEC"/>
    <w:rsid w:val="00B57037"/>
    <w:rsid w:val="00B57A5F"/>
    <w:rsid w:val="00B60355"/>
    <w:rsid w:val="00B64573"/>
    <w:rsid w:val="00B655A1"/>
    <w:rsid w:val="00B65BDA"/>
    <w:rsid w:val="00B6765F"/>
    <w:rsid w:val="00B744AC"/>
    <w:rsid w:val="00B75EE3"/>
    <w:rsid w:val="00B76101"/>
    <w:rsid w:val="00B80FCF"/>
    <w:rsid w:val="00B822B1"/>
    <w:rsid w:val="00B8268E"/>
    <w:rsid w:val="00B828F9"/>
    <w:rsid w:val="00B82DFE"/>
    <w:rsid w:val="00B83256"/>
    <w:rsid w:val="00B83D55"/>
    <w:rsid w:val="00B83FDF"/>
    <w:rsid w:val="00B84FAB"/>
    <w:rsid w:val="00B90457"/>
    <w:rsid w:val="00B908D8"/>
    <w:rsid w:val="00B9453B"/>
    <w:rsid w:val="00B94DCC"/>
    <w:rsid w:val="00B96C24"/>
    <w:rsid w:val="00BA34D4"/>
    <w:rsid w:val="00BA46C1"/>
    <w:rsid w:val="00BA5BE7"/>
    <w:rsid w:val="00BA6456"/>
    <w:rsid w:val="00BA649F"/>
    <w:rsid w:val="00BA68A8"/>
    <w:rsid w:val="00BB087F"/>
    <w:rsid w:val="00BB1699"/>
    <w:rsid w:val="00BB1758"/>
    <w:rsid w:val="00BB3572"/>
    <w:rsid w:val="00BB471F"/>
    <w:rsid w:val="00BB5548"/>
    <w:rsid w:val="00BB5681"/>
    <w:rsid w:val="00BB7DE5"/>
    <w:rsid w:val="00BB7EF5"/>
    <w:rsid w:val="00BC076F"/>
    <w:rsid w:val="00BC0B6F"/>
    <w:rsid w:val="00BC0BC4"/>
    <w:rsid w:val="00BC1716"/>
    <w:rsid w:val="00BC1910"/>
    <w:rsid w:val="00BC2AA1"/>
    <w:rsid w:val="00BC324B"/>
    <w:rsid w:val="00BC47C7"/>
    <w:rsid w:val="00BC5284"/>
    <w:rsid w:val="00BC5BAE"/>
    <w:rsid w:val="00BC796E"/>
    <w:rsid w:val="00BD1302"/>
    <w:rsid w:val="00BD151E"/>
    <w:rsid w:val="00BD2066"/>
    <w:rsid w:val="00BD2522"/>
    <w:rsid w:val="00BD2C18"/>
    <w:rsid w:val="00BD36A8"/>
    <w:rsid w:val="00BD41DF"/>
    <w:rsid w:val="00BD5F0F"/>
    <w:rsid w:val="00BE0382"/>
    <w:rsid w:val="00BE0493"/>
    <w:rsid w:val="00BE2F5A"/>
    <w:rsid w:val="00BE4084"/>
    <w:rsid w:val="00BE5E3F"/>
    <w:rsid w:val="00BE6136"/>
    <w:rsid w:val="00BF0225"/>
    <w:rsid w:val="00BF0F23"/>
    <w:rsid w:val="00BF15AF"/>
    <w:rsid w:val="00BF2BE9"/>
    <w:rsid w:val="00BF3A3A"/>
    <w:rsid w:val="00BF448D"/>
    <w:rsid w:val="00BF4643"/>
    <w:rsid w:val="00BF4B53"/>
    <w:rsid w:val="00BF5119"/>
    <w:rsid w:val="00C00BB9"/>
    <w:rsid w:val="00C00D85"/>
    <w:rsid w:val="00C01453"/>
    <w:rsid w:val="00C03923"/>
    <w:rsid w:val="00C03E7F"/>
    <w:rsid w:val="00C03F66"/>
    <w:rsid w:val="00C05E3C"/>
    <w:rsid w:val="00C06D4C"/>
    <w:rsid w:val="00C07522"/>
    <w:rsid w:val="00C07C89"/>
    <w:rsid w:val="00C07F03"/>
    <w:rsid w:val="00C103D7"/>
    <w:rsid w:val="00C115C2"/>
    <w:rsid w:val="00C11EFF"/>
    <w:rsid w:val="00C12C73"/>
    <w:rsid w:val="00C142E5"/>
    <w:rsid w:val="00C15516"/>
    <w:rsid w:val="00C16753"/>
    <w:rsid w:val="00C16983"/>
    <w:rsid w:val="00C169EB"/>
    <w:rsid w:val="00C16DD5"/>
    <w:rsid w:val="00C17991"/>
    <w:rsid w:val="00C20E6B"/>
    <w:rsid w:val="00C21303"/>
    <w:rsid w:val="00C22611"/>
    <w:rsid w:val="00C22EED"/>
    <w:rsid w:val="00C235E8"/>
    <w:rsid w:val="00C244A1"/>
    <w:rsid w:val="00C24DDE"/>
    <w:rsid w:val="00C25390"/>
    <w:rsid w:val="00C26B5F"/>
    <w:rsid w:val="00C322E5"/>
    <w:rsid w:val="00C34739"/>
    <w:rsid w:val="00C3477F"/>
    <w:rsid w:val="00C34A6E"/>
    <w:rsid w:val="00C37DF6"/>
    <w:rsid w:val="00C37E94"/>
    <w:rsid w:val="00C424A1"/>
    <w:rsid w:val="00C42DFF"/>
    <w:rsid w:val="00C43016"/>
    <w:rsid w:val="00C45C55"/>
    <w:rsid w:val="00C46E3F"/>
    <w:rsid w:val="00C473C1"/>
    <w:rsid w:val="00C47B64"/>
    <w:rsid w:val="00C52FF7"/>
    <w:rsid w:val="00C548FE"/>
    <w:rsid w:val="00C54BCD"/>
    <w:rsid w:val="00C5622E"/>
    <w:rsid w:val="00C57FB6"/>
    <w:rsid w:val="00C6145F"/>
    <w:rsid w:val="00C63110"/>
    <w:rsid w:val="00C65148"/>
    <w:rsid w:val="00C656A8"/>
    <w:rsid w:val="00C656EF"/>
    <w:rsid w:val="00C65832"/>
    <w:rsid w:val="00C65EB1"/>
    <w:rsid w:val="00C672EB"/>
    <w:rsid w:val="00C70E88"/>
    <w:rsid w:val="00C7127D"/>
    <w:rsid w:val="00C72267"/>
    <w:rsid w:val="00C7385D"/>
    <w:rsid w:val="00C738AD"/>
    <w:rsid w:val="00C75071"/>
    <w:rsid w:val="00C75F80"/>
    <w:rsid w:val="00C776B7"/>
    <w:rsid w:val="00C81156"/>
    <w:rsid w:val="00C82774"/>
    <w:rsid w:val="00C82FB6"/>
    <w:rsid w:val="00C83CBB"/>
    <w:rsid w:val="00C84590"/>
    <w:rsid w:val="00C8623D"/>
    <w:rsid w:val="00C90321"/>
    <w:rsid w:val="00C92A3C"/>
    <w:rsid w:val="00C92C21"/>
    <w:rsid w:val="00C9402F"/>
    <w:rsid w:val="00C950A7"/>
    <w:rsid w:val="00C95513"/>
    <w:rsid w:val="00C9610D"/>
    <w:rsid w:val="00C9620F"/>
    <w:rsid w:val="00C965CF"/>
    <w:rsid w:val="00C97ACD"/>
    <w:rsid w:val="00CA0881"/>
    <w:rsid w:val="00CA0DCC"/>
    <w:rsid w:val="00CA2535"/>
    <w:rsid w:val="00CA33F4"/>
    <w:rsid w:val="00CA3694"/>
    <w:rsid w:val="00CA490D"/>
    <w:rsid w:val="00CA630A"/>
    <w:rsid w:val="00CA6B6B"/>
    <w:rsid w:val="00CA6DF8"/>
    <w:rsid w:val="00CA7019"/>
    <w:rsid w:val="00CB1A25"/>
    <w:rsid w:val="00CB372F"/>
    <w:rsid w:val="00CB46BF"/>
    <w:rsid w:val="00CB7045"/>
    <w:rsid w:val="00CB77F7"/>
    <w:rsid w:val="00CC21C3"/>
    <w:rsid w:val="00CC5E33"/>
    <w:rsid w:val="00CC7F31"/>
    <w:rsid w:val="00CD26F9"/>
    <w:rsid w:val="00CD48D5"/>
    <w:rsid w:val="00CD6C0B"/>
    <w:rsid w:val="00CD6F9E"/>
    <w:rsid w:val="00CD74AA"/>
    <w:rsid w:val="00CE0483"/>
    <w:rsid w:val="00CE0A44"/>
    <w:rsid w:val="00CE338D"/>
    <w:rsid w:val="00CE4956"/>
    <w:rsid w:val="00CE71EB"/>
    <w:rsid w:val="00CF0283"/>
    <w:rsid w:val="00CF045A"/>
    <w:rsid w:val="00CF1121"/>
    <w:rsid w:val="00CF1181"/>
    <w:rsid w:val="00CF1327"/>
    <w:rsid w:val="00CF1A23"/>
    <w:rsid w:val="00CF1ADA"/>
    <w:rsid w:val="00CF1AF3"/>
    <w:rsid w:val="00CF29FA"/>
    <w:rsid w:val="00CF48BB"/>
    <w:rsid w:val="00CF5E73"/>
    <w:rsid w:val="00CF7C82"/>
    <w:rsid w:val="00D01957"/>
    <w:rsid w:val="00D02AA5"/>
    <w:rsid w:val="00D02B7C"/>
    <w:rsid w:val="00D031FA"/>
    <w:rsid w:val="00D04373"/>
    <w:rsid w:val="00D04387"/>
    <w:rsid w:val="00D0514D"/>
    <w:rsid w:val="00D05E41"/>
    <w:rsid w:val="00D0617B"/>
    <w:rsid w:val="00D0648A"/>
    <w:rsid w:val="00D06A77"/>
    <w:rsid w:val="00D11D59"/>
    <w:rsid w:val="00D15A01"/>
    <w:rsid w:val="00D16217"/>
    <w:rsid w:val="00D17504"/>
    <w:rsid w:val="00D20A9A"/>
    <w:rsid w:val="00D20AEE"/>
    <w:rsid w:val="00D21864"/>
    <w:rsid w:val="00D22A39"/>
    <w:rsid w:val="00D265AE"/>
    <w:rsid w:val="00D2746D"/>
    <w:rsid w:val="00D320DB"/>
    <w:rsid w:val="00D34102"/>
    <w:rsid w:val="00D34109"/>
    <w:rsid w:val="00D34F3A"/>
    <w:rsid w:val="00D36E65"/>
    <w:rsid w:val="00D418D8"/>
    <w:rsid w:val="00D4539D"/>
    <w:rsid w:val="00D46837"/>
    <w:rsid w:val="00D47CF8"/>
    <w:rsid w:val="00D5134F"/>
    <w:rsid w:val="00D51B22"/>
    <w:rsid w:val="00D51CD3"/>
    <w:rsid w:val="00D54D9D"/>
    <w:rsid w:val="00D556CA"/>
    <w:rsid w:val="00D55D36"/>
    <w:rsid w:val="00D57F6E"/>
    <w:rsid w:val="00D6024C"/>
    <w:rsid w:val="00D6259B"/>
    <w:rsid w:val="00D63135"/>
    <w:rsid w:val="00D6318E"/>
    <w:rsid w:val="00D63B1B"/>
    <w:rsid w:val="00D64225"/>
    <w:rsid w:val="00D65359"/>
    <w:rsid w:val="00D70DD2"/>
    <w:rsid w:val="00D71215"/>
    <w:rsid w:val="00D72686"/>
    <w:rsid w:val="00D72B2C"/>
    <w:rsid w:val="00D748F9"/>
    <w:rsid w:val="00D74DA9"/>
    <w:rsid w:val="00D755CF"/>
    <w:rsid w:val="00D7563A"/>
    <w:rsid w:val="00D76564"/>
    <w:rsid w:val="00D76F87"/>
    <w:rsid w:val="00D77A3E"/>
    <w:rsid w:val="00D801DD"/>
    <w:rsid w:val="00D803F7"/>
    <w:rsid w:val="00D80573"/>
    <w:rsid w:val="00D809C3"/>
    <w:rsid w:val="00D85187"/>
    <w:rsid w:val="00D85C0B"/>
    <w:rsid w:val="00D8618B"/>
    <w:rsid w:val="00D90335"/>
    <w:rsid w:val="00D911E7"/>
    <w:rsid w:val="00D91205"/>
    <w:rsid w:val="00D92DB5"/>
    <w:rsid w:val="00D93E12"/>
    <w:rsid w:val="00D93E65"/>
    <w:rsid w:val="00D94218"/>
    <w:rsid w:val="00D948A8"/>
    <w:rsid w:val="00D967F5"/>
    <w:rsid w:val="00D979C2"/>
    <w:rsid w:val="00DA007F"/>
    <w:rsid w:val="00DA19CA"/>
    <w:rsid w:val="00DA46D7"/>
    <w:rsid w:val="00DA5F1A"/>
    <w:rsid w:val="00DA74AF"/>
    <w:rsid w:val="00DB0356"/>
    <w:rsid w:val="00DB088D"/>
    <w:rsid w:val="00DB097B"/>
    <w:rsid w:val="00DB1D4B"/>
    <w:rsid w:val="00DB2699"/>
    <w:rsid w:val="00DB3662"/>
    <w:rsid w:val="00DB39D1"/>
    <w:rsid w:val="00DB3DC2"/>
    <w:rsid w:val="00DB4BD0"/>
    <w:rsid w:val="00DB6E8F"/>
    <w:rsid w:val="00DC0038"/>
    <w:rsid w:val="00DC18A7"/>
    <w:rsid w:val="00DC2776"/>
    <w:rsid w:val="00DC2C9B"/>
    <w:rsid w:val="00DC3542"/>
    <w:rsid w:val="00DC448B"/>
    <w:rsid w:val="00DC48DA"/>
    <w:rsid w:val="00DC5A55"/>
    <w:rsid w:val="00DC5A89"/>
    <w:rsid w:val="00DC65DC"/>
    <w:rsid w:val="00DC6BCB"/>
    <w:rsid w:val="00DD0693"/>
    <w:rsid w:val="00DD0E60"/>
    <w:rsid w:val="00DD33A9"/>
    <w:rsid w:val="00DD5CC7"/>
    <w:rsid w:val="00DD5F35"/>
    <w:rsid w:val="00DD6ED9"/>
    <w:rsid w:val="00DD72C9"/>
    <w:rsid w:val="00DD74E4"/>
    <w:rsid w:val="00DE0DAF"/>
    <w:rsid w:val="00DE1785"/>
    <w:rsid w:val="00DE26DA"/>
    <w:rsid w:val="00DE3ED8"/>
    <w:rsid w:val="00DE4146"/>
    <w:rsid w:val="00DE4843"/>
    <w:rsid w:val="00DE5091"/>
    <w:rsid w:val="00DF02C4"/>
    <w:rsid w:val="00DF0963"/>
    <w:rsid w:val="00DF1391"/>
    <w:rsid w:val="00DF16F5"/>
    <w:rsid w:val="00DF1A94"/>
    <w:rsid w:val="00DF2A2E"/>
    <w:rsid w:val="00DF2F88"/>
    <w:rsid w:val="00DF445C"/>
    <w:rsid w:val="00DF5016"/>
    <w:rsid w:val="00DF5231"/>
    <w:rsid w:val="00DF5843"/>
    <w:rsid w:val="00DF5CCE"/>
    <w:rsid w:val="00DF5DAC"/>
    <w:rsid w:val="00DF618D"/>
    <w:rsid w:val="00DF6386"/>
    <w:rsid w:val="00E00264"/>
    <w:rsid w:val="00E00566"/>
    <w:rsid w:val="00E00832"/>
    <w:rsid w:val="00E01C70"/>
    <w:rsid w:val="00E0265E"/>
    <w:rsid w:val="00E03C26"/>
    <w:rsid w:val="00E04179"/>
    <w:rsid w:val="00E04EB9"/>
    <w:rsid w:val="00E04FA1"/>
    <w:rsid w:val="00E05E8F"/>
    <w:rsid w:val="00E0604A"/>
    <w:rsid w:val="00E07AC2"/>
    <w:rsid w:val="00E115F7"/>
    <w:rsid w:val="00E12E8E"/>
    <w:rsid w:val="00E13C1D"/>
    <w:rsid w:val="00E1476F"/>
    <w:rsid w:val="00E16858"/>
    <w:rsid w:val="00E16E95"/>
    <w:rsid w:val="00E2076F"/>
    <w:rsid w:val="00E22BDC"/>
    <w:rsid w:val="00E25A84"/>
    <w:rsid w:val="00E26808"/>
    <w:rsid w:val="00E27FC7"/>
    <w:rsid w:val="00E305F3"/>
    <w:rsid w:val="00E31022"/>
    <w:rsid w:val="00E3102B"/>
    <w:rsid w:val="00E31762"/>
    <w:rsid w:val="00E31EED"/>
    <w:rsid w:val="00E330D8"/>
    <w:rsid w:val="00E33E6D"/>
    <w:rsid w:val="00E379D3"/>
    <w:rsid w:val="00E4157F"/>
    <w:rsid w:val="00E438E6"/>
    <w:rsid w:val="00E467C9"/>
    <w:rsid w:val="00E515FE"/>
    <w:rsid w:val="00E52B41"/>
    <w:rsid w:val="00E54C2F"/>
    <w:rsid w:val="00E54D23"/>
    <w:rsid w:val="00E569A1"/>
    <w:rsid w:val="00E573CF"/>
    <w:rsid w:val="00E576E6"/>
    <w:rsid w:val="00E630C3"/>
    <w:rsid w:val="00E6411C"/>
    <w:rsid w:val="00E66DE9"/>
    <w:rsid w:val="00E675DE"/>
    <w:rsid w:val="00E6789D"/>
    <w:rsid w:val="00E70A2B"/>
    <w:rsid w:val="00E72384"/>
    <w:rsid w:val="00E74C48"/>
    <w:rsid w:val="00E74CB6"/>
    <w:rsid w:val="00E75DE1"/>
    <w:rsid w:val="00E77E7E"/>
    <w:rsid w:val="00E81A12"/>
    <w:rsid w:val="00E8204A"/>
    <w:rsid w:val="00E82B81"/>
    <w:rsid w:val="00E85586"/>
    <w:rsid w:val="00E85D9A"/>
    <w:rsid w:val="00E86B64"/>
    <w:rsid w:val="00E903C2"/>
    <w:rsid w:val="00E90A30"/>
    <w:rsid w:val="00E946CC"/>
    <w:rsid w:val="00E947AE"/>
    <w:rsid w:val="00E97C24"/>
    <w:rsid w:val="00EA114B"/>
    <w:rsid w:val="00EA1D85"/>
    <w:rsid w:val="00EA1DFD"/>
    <w:rsid w:val="00EA3C2E"/>
    <w:rsid w:val="00EA3EF3"/>
    <w:rsid w:val="00EA49D6"/>
    <w:rsid w:val="00EA6C4C"/>
    <w:rsid w:val="00EB1D13"/>
    <w:rsid w:val="00EB1FAB"/>
    <w:rsid w:val="00EB2C5C"/>
    <w:rsid w:val="00EB40B6"/>
    <w:rsid w:val="00EB429A"/>
    <w:rsid w:val="00EB701F"/>
    <w:rsid w:val="00EC0A74"/>
    <w:rsid w:val="00EC20F9"/>
    <w:rsid w:val="00EC2122"/>
    <w:rsid w:val="00EC2438"/>
    <w:rsid w:val="00EC2651"/>
    <w:rsid w:val="00EC3148"/>
    <w:rsid w:val="00EC38BA"/>
    <w:rsid w:val="00EC3F51"/>
    <w:rsid w:val="00EC6404"/>
    <w:rsid w:val="00EC679F"/>
    <w:rsid w:val="00EC6DE2"/>
    <w:rsid w:val="00EC71BA"/>
    <w:rsid w:val="00ED0356"/>
    <w:rsid w:val="00ED0625"/>
    <w:rsid w:val="00ED1A7E"/>
    <w:rsid w:val="00ED40A5"/>
    <w:rsid w:val="00ED45D1"/>
    <w:rsid w:val="00ED5134"/>
    <w:rsid w:val="00ED7FDD"/>
    <w:rsid w:val="00EE006E"/>
    <w:rsid w:val="00EE00C4"/>
    <w:rsid w:val="00EE214B"/>
    <w:rsid w:val="00EE219D"/>
    <w:rsid w:val="00EE2F55"/>
    <w:rsid w:val="00EE40C5"/>
    <w:rsid w:val="00EE509E"/>
    <w:rsid w:val="00EE65B3"/>
    <w:rsid w:val="00EE7796"/>
    <w:rsid w:val="00EF04C4"/>
    <w:rsid w:val="00EF12E6"/>
    <w:rsid w:val="00EF12F3"/>
    <w:rsid w:val="00EF1F41"/>
    <w:rsid w:val="00EF25F0"/>
    <w:rsid w:val="00EF37C0"/>
    <w:rsid w:val="00EF494D"/>
    <w:rsid w:val="00EF4999"/>
    <w:rsid w:val="00EF55B3"/>
    <w:rsid w:val="00EF5C90"/>
    <w:rsid w:val="00EF69EA"/>
    <w:rsid w:val="00F02853"/>
    <w:rsid w:val="00F02F93"/>
    <w:rsid w:val="00F032DC"/>
    <w:rsid w:val="00F03FBF"/>
    <w:rsid w:val="00F041CE"/>
    <w:rsid w:val="00F04F0E"/>
    <w:rsid w:val="00F059B8"/>
    <w:rsid w:val="00F065FB"/>
    <w:rsid w:val="00F07841"/>
    <w:rsid w:val="00F07D0D"/>
    <w:rsid w:val="00F10996"/>
    <w:rsid w:val="00F10C86"/>
    <w:rsid w:val="00F11302"/>
    <w:rsid w:val="00F11E75"/>
    <w:rsid w:val="00F12843"/>
    <w:rsid w:val="00F1443C"/>
    <w:rsid w:val="00F1670E"/>
    <w:rsid w:val="00F16E89"/>
    <w:rsid w:val="00F17B3E"/>
    <w:rsid w:val="00F20224"/>
    <w:rsid w:val="00F20AE3"/>
    <w:rsid w:val="00F214D5"/>
    <w:rsid w:val="00F215AC"/>
    <w:rsid w:val="00F217D1"/>
    <w:rsid w:val="00F221EE"/>
    <w:rsid w:val="00F26EB5"/>
    <w:rsid w:val="00F3125D"/>
    <w:rsid w:val="00F318DF"/>
    <w:rsid w:val="00F32EC8"/>
    <w:rsid w:val="00F337AE"/>
    <w:rsid w:val="00F346CC"/>
    <w:rsid w:val="00F35027"/>
    <w:rsid w:val="00F37D97"/>
    <w:rsid w:val="00F37E0D"/>
    <w:rsid w:val="00F4061F"/>
    <w:rsid w:val="00F40B40"/>
    <w:rsid w:val="00F40F9C"/>
    <w:rsid w:val="00F41969"/>
    <w:rsid w:val="00F42146"/>
    <w:rsid w:val="00F427F1"/>
    <w:rsid w:val="00F4291C"/>
    <w:rsid w:val="00F43412"/>
    <w:rsid w:val="00F442C9"/>
    <w:rsid w:val="00F454E9"/>
    <w:rsid w:val="00F4689D"/>
    <w:rsid w:val="00F46F5E"/>
    <w:rsid w:val="00F530FA"/>
    <w:rsid w:val="00F54DEB"/>
    <w:rsid w:val="00F55433"/>
    <w:rsid w:val="00F57104"/>
    <w:rsid w:val="00F57135"/>
    <w:rsid w:val="00F62494"/>
    <w:rsid w:val="00F64AD3"/>
    <w:rsid w:val="00F64FE5"/>
    <w:rsid w:val="00F6518D"/>
    <w:rsid w:val="00F65799"/>
    <w:rsid w:val="00F67286"/>
    <w:rsid w:val="00F67DAA"/>
    <w:rsid w:val="00F712AA"/>
    <w:rsid w:val="00F728AF"/>
    <w:rsid w:val="00F7399F"/>
    <w:rsid w:val="00F744B2"/>
    <w:rsid w:val="00F75408"/>
    <w:rsid w:val="00F7593A"/>
    <w:rsid w:val="00F75F37"/>
    <w:rsid w:val="00F809E3"/>
    <w:rsid w:val="00F81EC2"/>
    <w:rsid w:val="00F8272D"/>
    <w:rsid w:val="00F82E25"/>
    <w:rsid w:val="00F85657"/>
    <w:rsid w:val="00F86E1C"/>
    <w:rsid w:val="00F87A9D"/>
    <w:rsid w:val="00F919FF"/>
    <w:rsid w:val="00F93305"/>
    <w:rsid w:val="00F95894"/>
    <w:rsid w:val="00F95C1A"/>
    <w:rsid w:val="00FA0EB8"/>
    <w:rsid w:val="00FA122D"/>
    <w:rsid w:val="00FA15C7"/>
    <w:rsid w:val="00FA6546"/>
    <w:rsid w:val="00FA7640"/>
    <w:rsid w:val="00FA7823"/>
    <w:rsid w:val="00FB003F"/>
    <w:rsid w:val="00FB0783"/>
    <w:rsid w:val="00FB236B"/>
    <w:rsid w:val="00FB28E6"/>
    <w:rsid w:val="00FB2E54"/>
    <w:rsid w:val="00FB4724"/>
    <w:rsid w:val="00FB61B5"/>
    <w:rsid w:val="00FB7650"/>
    <w:rsid w:val="00FB7BAA"/>
    <w:rsid w:val="00FC03AC"/>
    <w:rsid w:val="00FC06CE"/>
    <w:rsid w:val="00FC1E57"/>
    <w:rsid w:val="00FC2CD8"/>
    <w:rsid w:val="00FC434E"/>
    <w:rsid w:val="00FC497F"/>
    <w:rsid w:val="00FC6D6A"/>
    <w:rsid w:val="00FC75F1"/>
    <w:rsid w:val="00FC7873"/>
    <w:rsid w:val="00FC7BDE"/>
    <w:rsid w:val="00FD2976"/>
    <w:rsid w:val="00FD3EAF"/>
    <w:rsid w:val="00FD5285"/>
    <w:rsid w:val="00FD6A56"/>
    <w:rsid w:val="00FE140B"/>
    <w:rsid w:val="00FE3C52"/>
    <w:rsid w:val="00FE427A"/>
    <w:rsid w:val="00FE4B25"/>
    <w:rsid w:val="00FE5746"/>
    <w:rsid w:val="00FE7583"/>
    <w:rsid w:val="00FF10FA"/>
    <w:rsid w:val="00FF1AD4"/>
    <w:rsid w:val="00FF2A75"/>
    <w:rsid w:val="00FF4820"/>
    <w:rsid w:val="00FF53EC"/>
    <w:rsid w:val="00FF5D97"/>
    <w:rsid w:val="00FF6D0A"/>
    <w:rsid w:val="00FF7E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D3F361"/>
  <w15:docId w15:val="{94A15715-CE3A-4C95-846F-53D71A91A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2636"/>
  </w:style>
  <w:style w:type="paragraph" w:styleId="Heading1">
    <w:name w:val="heading 1"/>
    <w:aliases w:val="H1"/>
    <w:next w:val="Normal"/>
    <w:link w:val="Heading1Char"/>
    <w:qFormat/>
    <w:rsid w:val="00A6754E"/>
    <w:pPr>
      <w:keepNext/>
      <w:keepLines/>
      <w:pBdr>
        <w:top w:val="single" w:sz="12" w:space="3" w:color="auto"/>
      </w:pBdr>
      <w:spacing w:before="240" w:after="180"/>
      <w:ind w:left="1134" w:hanging="1134"/>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DB366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2A47F0"/>
    <w:pPr>
      <w:keepNext/>
      <w:ind w:leftChars="300" w:left="300" w:hangingChars="200" w:hanging="20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A6754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Heading4"/>
    <w:next w:val="Normal"/>
    <w:link w:val="Heading5Char"/>
    <w:semiHidden/>
    <w:unhideWhenUsed/>
    <w:qFormat/>
    <w:rsid w:val="00A6754E"/>
    <w:pPr>
      <w:spacing w:before="120" w:after="180" w:line="240" w:lineRule="auto"/>
      <w:ind w:left="1701" w:hanging="1701"/>
      <w:outlineLvl w:val="4"/>
    </w:pPr>
    <w:rPr>
      <w:rFonts w:ascii="Arial" w:eastAsia="SimSun" w:hAnsi="Arial" w:cs="Times New Roman"/>
      <w:b w:val="0"/>
      <w:bCs w:val="0"/>
      <w:sz w:val="22"/>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ext2">
    <w:name w:val="Doc-text2"/>
    <w:basedOn w:val="Normal"/>
    <w:link w:val="Doc-text2Char"/>
    <w:qFormat/>
    <w:rsid w:val="0087024B"/>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87024B"/>
    <w:rPr>
      <w:rFonts w:ascii="Arial" w:eastAsia="MS Mincho" w:hAnsi="Arial" w:cs="Times New Roman"/>
      <w:sz w:val="20"/>
      <w:lang w:val="en-GB" w:eastAsia="en-GB"/>
    </w:rPr>
  </w:style>
  <w:style w:type="paragraph" w:styleId="ListParagraph">
    <w:name w:val="List Paragraph"/>
    <w:basedOn w:val="Normal"/>
    <w:uiPriority w:val="34"/>
    <w:qFormat/>
    <w:rsid w:val="00193336"/>
    <w:pPr>
      <w:ind w:left="720"/>
      <w:contextualSpacing/>
    </w:pPr>
  </w:style>
  <w:style w:type="character" w:customStyle="1" w:styleId="Heading1Char">
    <w:name w:val="Heading 1 Char"/>
    <w:aliases w:val="H1 Char"/>
    <w:basedOn w:val="DefaultParagraphFont"/>
    <w:link w:val="Heading1"/>
    <w:rsid w:val="00A6754E"/>
    <w:rPr>
      <w:rFonts w:ascii="Arial" w:eastAsia="SimSun" w:hAnsi="Arial" w:cs="Times New Roman"/>
      <w:sz w:val="36"/>
      <w:szCs w:val="20"/>
      <w:lang w:val="en-GB" w:eastAsia="en-US"/>
    </w:rPr>
  </w:style>
  <w:style w:type="character" w:customStyle="1" w:styleId="Heading5Char">
    <w:name w:val="Heading 5 Char"/>
    <w:basedOn w:val="DefaultParagraphFont"/>
    <w:link w:val="Heading5"/>
    <w:semiHidden/>
    <w:rsid w:val="00A6754E"/>
    <w:rPr>
      <w:rFonts w:ascii="Arial" w:eastAsia="SimSun" w:hAnsi="Arial" w:cs="Times New Roman"/>
      <w:sz w:val="22"/>
      <w:szCs w:val="20"/>
      <w:lang w:val="en-GB" w:eastAsia="en-US"/>
    </w:rPr>
  </w:style>
  <w:style w:type="character" w:styleId="Hyperlink">
    <w:name w:val="Hyperlink"/>
    <w:unhideWhenUsed/>
    <w:rsid w:val="00A6754E"/>
    <w:rPr>
      <w:color w:val="0000FF"/>
      <w:u w:val="single"/>
    </w:rPr>
  </w:style>
  <w:style w:type="character" w:customStyle="1" w:styleId="HeaderChar">
    <w:name w:val="Header Char"/>
    <w:aliases w:val="header odd Char"/>
    <w:basedOn w:val="DefaultParagraphFont"/>
    <w:link w:val="Header"/>
    <w:locked/>
    <w:rsid w:val="00A6754E"/>
    <w:rPr>
      <w:rFonts w:ascii="Arial" w:hAnsi="Arial" w:cs="Arial"/>
      <w:b/>
      <w:noProof/>
      <w:sz w:val="18"/>
      <w:lang w:eastAsia="ja-JP"/>
    </w:rPr>
  </w:style>
  <w:style w:type="paragraph" w:styleId="Header">
    <w:name w:val="header"/>
    <w:aliases w:val="header odd"/>
    <w:link w:val="HeaderChar"/>
    <w:unhideWhenUsed/>
    <w:rsid w:val="00A6754E"/>
    <w:pPr>
      <w:widowControl w:val="0"/>
      <w:overflowPunct w:val="0"/>
      <w:autoSpaceDE w:val="0"/>
      <w:autoSpaceDN w:val="0"/>
      <w:adjustRightInd w:val="0"/>
    </w:pPr>
    <w:rPr>
      <w:rFonts w:ascii="Arial" w:hAnsi="Arial" w:cs="Arial"/>
      <w:b/>
      <w:noProof/>
      <w:sz w:val="18"/>
      <w:lang w:eastAsia="ja-JP"/>
    </w:rPr>
  </w:style>
  <w:style w:type="character" w:customStyle="1" w:styleId="1">
    <w:name w:val="页眉 字符1"/>
    <w:basedOn w:val="DefaultParagraphFont"/>
    <w:uiPriority w:val="99"/>
    <w:semiHidden/>
    <w:rsid w:val="00A6754E"/>
    <w:rPr>
      <w:sz w:val="18"/>
      <w:szCs w:val="18"/>
    </w:rPr>
  </w:style>
  <w:style w:type="character" w:customStyle="1" w:styleId="NOChar">
    <w:name w:val="NO Char"/>
    <w:link w:val="NO"/>
    <w:qFormat/>
    <w:locked/>
    <w:rsid w:val="00A6754E"/>
    <w:rPr>
      <w:lang w:eastAsia="en-US"/>
    </w:rPr>
  </w:style>
  <w:style w:type="paragraph" w:customStyle="1" w:styleId="NO">
    <w:name w:val="NO"/>
    <w:basedOn w:val="Normal"/>
    <w:link w:val="NOChar"/>
    <w:qFormat/>
    <w:rsid w:val="00A6754E"/>
    <w:pPr>
      <w:keepLines/>
      <w:spacing w:after="180"/>
      <w:ind w:left="1135" w:hanging="851"/>
    </w:pPr>
    <w:rPr>
      <w:lang w:eastAsia="en-US"/>
    </w:rPr>
  </w:style>
  <w:style w:type="character" w:customStyle="1" w:styleId="B1Char1">
    <w:name w:val="B1 Char1"/>
    <w:link w:val="B1"/>
    <w:qFormat/>
    <w:locked/>
    <w:rsid w:val="00A6754E"/>
    <w:rPr>
      <w:lang w:eastAsia="en-US"/>
    </w:rPr>
  </w:style>
  <w:style w:type="paragraph" w:customStyle="1" w:styleId="B1">
    <w:name w:val="B1"/>
    <w:basedOn w:val="Normal"/>
    <w:link w:val="B1Char1"/>
    <w:qFormat/>
    <w:rsid w:val="00A6754E"/>
    <w:pPr>
      <w:spacing w:after="180"/>
      <w:ind w:left="568" w:hanging="284"/>
    </w:pPr>
    <w:rPr>
      <w:lang w:eastAsia="en-US"/>
    </w:rPr>
  </w:style>
  <w:style w:type="character" w:customStyle="1" w:styleId="B2Char">
    <w:name w:val="B2 Char"/>
    <w:link w:val="B2"/>
    <w:qFormat/>
    <w:locked/>
    <w:rsid w:val="00A6754E"/>
    <w:rPr>
      <w:lang w:eastAsia="en-US"/>
    </w:rPr>
  </w:style>
  <w:style w:type="paragraph" w:customStyle="1" w:styleId="B2">
    <w:name w:val="B2"/>
    <w:basedOn w:val="Normal"/>
    <w:link w:val="B2Char"/>
    <w:qFormat/>
    <w:rsid w:val="00A6754E"/>
    <w:pPr>
      <w:spacing w:after="180"/>
      <w:ind w:left="851" w:hanging="284"/>
    </w:pPr>
    <w:rPr>
      <w:lang w:eastAsia="en-US"/>
    </w:rPr>
  </w:style>
  <w:style w:type="paragraph" w:customStyle="1" w:styleId="CRCoverPage">
    <w:name w:val="CR Cover Page"/>
    <w:rsid w:val="00A6754E"/>
    <w:pPr>
      <w:spacing w:after="120"/>
    </w:pPr>
    <w:rPr>
      <w:rFonts w:ascii="Arial" w:eastAsia="MS Mincho" w:hAnsi="Arial" w:cs="Times New Roman"/>
      <w:sz w:val="20"/>
      <w:szCs w:val="20"/>
      <w:lang w:val="en-GB" w:eastAsia="en-US"/>
    </w:rPr>
  </w:style>
  <w:style w:type="table" w:styleId="TableGrid">
    <w:name w:val="Table Grid"/>
    <w:basedOn w:val="TableNormal"/>
    <w:rsid w:val="00A6754E"/>
    <w:rPr>
      <w:rFonts w:ascii="Times New Roman" w:eastAsia="맑은 고딕"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A6754E"/>
    <w:rPr>
      <w:rFonts w:asciiTheme="majorHAnsi" w:eastAsiaTheme="majorEastAsia" w:hAnsiTheme="majorHAnsi" w:cstheme="majorBidi"/>
      <w:b/>
      <w:bCs/>
      <w:sz w:val="28"/>
      <w:szCs w:val="28"/>
    </w:rPr>
  </w:style>
  <w:style w:type="paragraph" w:styleId="TOC1">
    <w:name w:val="toc 1"/>
    <w:autoRedefine/>
    <w:uiPriority w:val="39"/>
    <w:unhideWhenUsed/>
    <w:rsid w:val="008C2570"/>
    <w:pPr>
      <w:keepNext/>
      <w:keepLines/>
      <w:widowControl w:val="0"/>
      <w:tabs>
        <w:tab w:val="right" w:leader="dot" w:pos="9639"/>
      </w:tabs>
      <w:spacing w:before="120"/>
      <w:ind w:left="567" w:right="425" w:hanging="567"/>
    </w:pPr>
    <w:rPr>
      <w:rFonts w:ascii="Times New Roman" w:eastAsia="맑은 고딕" w:hAnsi="Times New Roman" w:cs="Times New Roman"/>
      <w:sz w:val="22"/>
      <w:szCs w:val="20"/>
      <w:lang w:val="en-GB" w:eastAsia="en-US"/>
    </w:rPr>
  </w:style>
  <w:style w:type="paragraph" w:styleId="Footer">
    <w:name w:val="footer"/>
    <w:basedOn w:val="Normal"/>
    <w:link w:val="FooterChar"/>
    <w:uiPriority w:val="99"/>
    <w:unhideWhenUsed/>
    <w:rsid w:val="003A6E9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3A6E99"/>
    <w:rPr>
      <w:sz w:val="18"/>
      <w:szCs w:val="18"/>
    </w:rPr>
  </w:style>
  <w:style w:type="character" w:customStyle="1" w:styleId="UnresolvedMention1">
    <w:name w:val="Unresolved Mention1"/>
    <w:basedOn w:val="DefaultParagraphFont"/>
    <w:uiPriority w:val="99"/>
    <w:semiHidden/>
    <w:unhideWhenUsed/>
    <w:rsid w:val="007F0DAC"/>
    <w:rPr>
      <w:color w:val="605E5C"/>
      <w:shd w:val="clear" w:color="auto" w:fill="E1DFDD"/>
    </w:rPr>
  </w:style>
  <w:style w:type="paragraph" w:styleId="DocumentMap">
    <w:name w:val="Document Map"/>
    <w:basedOn w:val="Normal"/>
    <w:link w:val="DocumentMapChar"/>
    <w:uiPriority w:val="99"/>
    <w:semiHidden/>
    <w:unhideWhenUsed/>
    <w:rsid w:val="00B94DCC"/>
    <w:rPr>
      <w:rFonts w:ascii="SimSun" w:eastAsia="SimSun"/>
      <w:sz w:val="18"/>
      <w:szCs w:val="18"/>
    </w:rPr>
  </w:style>
  <w:style w:type="character" w:customStyle="1" w:styleId="DocumentMapChar">
    <w:name w:val="Document Map Char"/>
    <w:basedOn w:val="DefaultParagraphFont"/>
    <w:link w:val="DocumentMap"/>
    <w:uiPriority w:val="99"/>
    <w:semiHidden/>
    <w:rsid w:val="00B94DCC"/>
    <w:rPr>
      <w:rFonts w:ascii="SimSun" w:eastAsia="SimSun"/>
      <w:sz w:val="18"/>
      <w:szCs w:val="18"/>
    </w:rPr>
  </w:style>
  <w:style w:type="character" w:styleId="CommentReference">
    <w:name w:val="annotation reference"/>
    <w:basedOn w:val="DefaultParagraphFont"/>
    <w:uiPriority w:val="99"/>
    <w:unhideWhenUsed/>
    <w:qFormat/>
    <w:rsid w:val="00B94DCC"/>
    <w:rPr>
      <w:sz w:val="21"/>
      <w:szCs w:val="21"/>
    </w:rPr>
  </w:style>
  <w:style w:type="paragraph" w:styleId="CommentText">
    <w:name w:val="annotation text"/>
    <w:basedOn w:val="Normal"/>
    <w:link w:val="CommentTextChar"/>
    <w:uiPriority w:val="99"/>
    <w:unhideWhenUsed/>
    <w:qFormat/>
    <w:rsid w:val="00B94DCC"/>
  </w:style>
  <w:style w:type="character" w:customStyle="1" w:styleId="CommentTextChar">
    <w:name w:val="Comment Text Char"/>
    <w:basedOn w:val="DefaultParagraphFont"/>
    <w:link w:val="CommentText"/>
    <w:uiPriority w:val="99"/>
    <w:qFormat/>
    <w:rsid w:val="00B94DCC"/>
  </w:style>
  <w:style w:type="paragraph" w:styleId="CommentSubject">
    <w:name w:val="annotation subject"/>
    <w:basedOn w:val="CommentText"/>
    <w:next w:val="CommentText"/>
    <w:link w:val="CommentSubjectChar"/>
    <w:uiPriority w:val="99"/>
    <w:semiHidden/>
    <w:unhideWhenUsed/>
    <w:rsid w:val="00B94DCC"/>
    <w:rPr>
      <w:b/>
      <w:bCs/>
    </w:rPr>
  </w:style>
  <w:style w:type="character" w:customStyle="1" w:styleId="CommentSubjectChar">
    <w:name w:val="Comment Subject Char"/>
    <w:basedOn w:val="CommentTextChar"/>
    <w:link w:val="CommentSubject"/>
    <w:uiPriority w:val="99"/>
    <w:semiHidden/>
    <w:rsid w:val="00B94DCC"/>
    <w:rPr>
      <w:b/>
      <w:bCs/>
    </w:rPr>
  </w:style>
  <w:style w:type="paragraph" w:styleId="BalloonText">
    <w:name w:val="Balloon Text"/>
    <w:basedOn w:val="Normal"/>
    <w:link w:val="BalloonTextChar"/>
    <w:uiPriority w:val="99"/>
    <w:semiHidden/>
    <w:unhideWhenUsed/>
    <w:rsid w:val="00B94DCC"/>
    <w:rPr>
      <w:sz w:val="18"/>
      <w:szCs w:val="18"/>
    </w:rPr>
  </w:style>
  <w:style w:type="character" w:customStyle="1" w:styleId="BalloonTextChar">
    <w:name w:val="Balloon Text Char"/>
    <w:basedOn w:val="DefaultParagraphFont"/>
    <w:link w:val="BalloonText"/>
    <w:uiPriority w:val="99"/>
    <w:semiHidden/>
    <w:rsid w:val="00B94DCC"/>
    <w:rPr>
      <w:sz w:val="18"/>
      <w:szCs w:val="18"/>
    </w:rPr>
  </w:style>
  <w:style w:type="paragraph" w:styleId="Revision">
    <w:name w:val="Revision"/>
    <w:hidden/>
    <w:uiPriority w:val="99"/>
    <w:semiHidden/>
    <w:rsid w:val="00CE4956"/>
  </w:style>
  <w:style w:type="character" w:customStyle="1" w:styleId="def">
    <w:name w:val="def"/>
    <w:basedOn w:val="DefaultParagraphFont"/>
    <w:rsid w:val="00534989"/>
  </w:style>
  <w:style w:type="paragraph" w:customStyle="1" w:styleId="Doc-title">
    <w:name w:val="Doc-title"/>
    <w:basedOn w:val="Normal"/>
    <w:next w:val="Doc-text2"/>
    <w:link w:val="Doc-titleChar"/>
    <w:qFormat/>
    <w:rsid w:val="00C26B5F"/>
    <w:pPr>
      <w:spacing w:before="60"/>
      <w:ind w:left="1259" w:hanging="1259"/>
    </w:pPr>
    <w:rPr>
      <w:rFonts w:ascii="Arial" w:eastAsia="MS Mincho" w:hAnsi="Arial" w:cs="Times New Roman"/>
      <w:noProof/>
      <w:sz w:val="20"/>
      <w:lang w:val="en-GB" w:eastAsia="en-GB"/>
    </w:rPr>
  </w:style>
  <w:style w:type="character" w:customStyle="1" w:styleId="Doc-titleChar">
    <w:name w:val="Doc-title Char"/>
    <w:link w:val="Doc-title"/>
    <w:qFormat/>
    <w:rsid w:val="00C26B5F"/>
    <w:rPr>
      <w:rFonts w:ascii="Arial" w:eastAsia="MS Mincho" w:hAnsi="Arial" w:cs="Times New Roman"/>
      <w:noProof/>
      <w:sz w:val="20"/>
      <w:lang w:val="en-GB" w:eastAsia="en-GB"/>
    </w:rPr>
  </w:style>
  <w:style w:type="paragraph" w:customStyle="1" w:styleId="Agreement">
    <w:name w:val="Agreement"/>
    <w:basedOn w:val="Normal"/>
    <w:next w:val="Normal"/>
    <w:uiPriority w:val="99"/>
    <w:qFormat/>
    <w:rsid w:val="007F449F"/>
    <w:pPr>
      <w:numPr>
        <w:numId w:val="13"/>
      </w:numPr>
      <w:spacing w:before="60"/>
    </w:pPr>
    <w:rPr>
      <w:rFonts w:ascii="Arial" w:eastAsia="MS Mincho" w:hAnsi="Arial" w:cs="Times New Roman"/>
      <w:b/>
      <w:sz w:val="20"/>
      <w:lang w:val="en-GB" w:eastAsia="en-GB"/>
    </w:rPr>
  </w:style>
  <w:style w:type="paragraph" w:customStyle="1" w:styleId="TAL">
    <w:name w:val="TAL"/>
    <w:basedOn w:val="Normal"/>
    <w:link w:val="TALChar"/>
    <w:qFormat/>
    <w:rsid w:val="00DD5F35"/>
    <w:pPr>
      <w:keepNext/>
      <w:keepLines/>
      <w:overflowPunct w:val="0"/>
      <w:autoSpaceDE w:val="0"/>
      <w:autoSpaceDN w:val="0"/>
      <w:adjustRightInd w:val="0"/>
      <w:textAlignment w:val="baseline"/>
    </w:pPr>
    <w:rPr>
      <w:rFonts w:ascii="Arial" w:hAnsi="Arial" w:cs="Times New Roman"/>
      <w:sz w:val="18"/>
      <w:szCs w:val="20"/>
      <w:lang w:val="en-GB" w:eastAsia="en-GB"/>
    </w:rPr>
  </w:style>
  <w:style w:type="character" w:customStyle="1" w:styleId="TALChar">
    <w:name w:val="TAL Char"/>
    <w:link w:val="TAL"/>
    <w:qFormat/>
    <w:rsid w:val="00DD5F35"/>
    <w:rPr>
      <w:rFonts w:ascii="Arial" w:hAnsi="Arial" w:cs="Times New Roman"/>
      <w:sz w:val="18"/>
      <w:szCs w:val="20"/>
      <w:lang w:val="en-GB" w:eastAsia="en-GB"/>
    </w:rPr>
  </w:style>
  <w:style w:type="paragraph" w:customStyle="1" w:styleId="PL">
    <w:name w:val="PL"/>
    <w:link w:val="PLChar"/>
    <w:qFormat/>
    <w:rsid w:val="000C23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C2302"/>
    <w:rPr>
      <w:rFonts w:ascii="Courier New" w:eastAsia="Times New Roman" w:hAnsi="Courier New" w:cs="Times New Roman"/>
      <w:noProof/>
      <w:sz w:val="16"/>
      <w:szCs w:val="20"/>
      <w:shd w:val="clear" w:color="auto" w:fill="E6E6E6"/>
      <w:lang w:val="en-GB" w:eastAsia="en-GB"/>
    </w:rPr>
  </w:style>
  <w:style w:type="character" w:customStyle="1" w:styleId="Heading2Char">
    <w:name w:val="Heading 2 Char"/>
    <w:basedOn w:val="DefaultParagraphFont"/>
    <w:link w:val="Heading2"/>
    <w:uiPriority w:val="9"/>
    <w:rsid w:val="00DB3662"/>
    <w:rPr>
      <w:rFonts w:asciiTheme="majorHAnsi" w:eastAsiaTheme="majorEastAsia" w:hAnsiTheme="majorHAnsi" w:cstheme="majorBidi"/>
      <w:color w:val="2F5496" w:themeColor="accent1" w:themeShade="BF"/>
      <w:sz w:val="26"/>
      <w:szCs w:val="26"/>
    </w:rPr>
  </w:style>
  <w:style w:type="character" w:customStyle="1" w:styleId="fontstyle01">
    <w:name w:val="fontstyle01"/>
    <w:basedOn w:val="DefaultParagraphFont"/>
    <w:rsid w:val="00585BAB"/>
    <w:rPr>
      <w:rFonts w:ascii="Arial-BoldMT" w:hAnsi="Arial-BoldMT" w:hint="default"/>
      <w:b/>
      <w:bCs/>
      <w:i w:val="0"/>
      <w:iCs w:val="0"/>
      <w:color w:val="000000"/>
      <w:sz w:val="28"/>
      <w:szCs w:val="28"/>
    </w:rPr>
  </w:style>
  <w:style w:type="character" w:customStyle="1" w:styleId="fontstyle21">
    <w:name w:val="fontstyle21"/>
    <w:basedOn w:val="DefaultParagraphFont"/>
    <w:rsid w:val="00585BAB"/>
    <w:rPr>
      <w:rFonts w:ascii="Arial-BoldItalicMT" w:hAnsi="Arial-BoldItalicMT" w:hint="default"/>
      <w:b/>
      <w:bCs/>
      <w:i/>
      <w:iCs/>
      <w:color w:val="000000"/>
      <w:sz w:val="28"/>
      <w:szCs w:val="28"/>
    </w:rPr>
  </w:style>
  <w:style w:type="paragraph" w:styleId="FootnoteText">
    <w:name w:val="footnote text"/>
    <w:basedOn w:val="Normal"/>
    <w:link w:val="FootnoteTextChar"/>
    <w:uiPriority w:val="99"/>
    <w:semiHidden/>
    <w:unhideWhenUsed/>
    <w:rsid w:val="00127A8C"/>
    <w:pPr>
      <w:snapToGrid w:val="0"/>
    </w:pPr>
  </w:style>
  <w:style w:type="character" w:customStyle="1" w:styleId="FootnoteTextChar">
    <w:name w:val="Footnote Text Char"/>
    <w:basedOn w:val="DefaultParagraphFont"/>
    <w:link w:val="FootnoteText"/>
    <w:uiPriority w:val="99"/>
    <w:semiHidden/>
    <w:rsid w:val="00127A8C"/>
  </w:style>
  <w:style w:type="character" w:styleId="FootnoteReference">
    <w:name w:val="footnote reference"/>
    <w:basedOn w:val="DefaultParagraphFont"/>
    <w:uiPriority w:val="99"/>
    <w:semiHidden/>
    <w:unhideWhenUsed/>
    <w:rsid w:val="00127A8C"/>
    <w:rPr>
      <w:vertAlign w:val="superscript"/>
    </w:rPr>
  </w:style>
  <w:style w:type="paragraph" w:styleId="NormalWeb">
    <w:name w:val="Normal (Web)"/>
    <w:basedOn w:val="Normal"/>
    <w:uiPriority w:val="99"/>
    <w:unhideWhenUsed/>
    <w:rsid w:val="00EC0A74"/>
    <w:pPr>
      <w:spacing w:before="100" w:beforeAutospacing="1" w:after="100" w:afterAutospacing="1"/>
    </w:pPr>
    <w:rPr>
      <w:rFonts w:ascii="굴림" w:eastAsia="굴림" w:hAnsi="굴림" w:cs="굴림"/>
      <w:lang w:eastAsia="ko-KR"/>
    </w:rPr>
  </w:style>
  <w:style w:type="character" w:customStyle="1" w:styleId="Heading3Char">
    <w:name w:val="Heading 3 Char"/>
    <w:basedOn w:val="DefaultParagraphFont"/>
    <w:link w:val="Heading3"/>
    <w:qFormat/>
    <w:rsid w:val="002A47F0"/>
    <w:rPr>
      <w:rFonts w:asciiTheme="majorHAnsi" w:eastAsiaTheme="majorEastAsia" w:hAnsiTheme="majorHAnsi" w:cstheme="majorBidi"/>
    </w:rPr>
  </w:style>
  <w:style w:type="character" w:customStyle="1" w:styleId="jlqj4b">
    <w:name w:val="jlqj4b"/>
    <w:basedOn w:val="DefaultParagraphFont"/>
    <w:rsid w:val="00DC2C9B"/>
  </w:style>
  <w:style w:type="character" w:customStyle="1" w:styleId="B1Char">
    <w:name w:val="B1 Char"/>
    <w:rsid w:val="004C6D4D"/>
    <w:rPr>
      <w:rFonts w:ascii="Times New Roman" w:eastAsia="Times New Roman" w:hAnsi="Times New Roman" w:cs="Times New Roman"/>
    </w:rPr>
  </w:style>
  <w:style w:type="paragraph" w:customStyle="1" w:styleId="B3">
    <w:name w:val="B3"/>
    <w:basedOn w:val="List3"/>
    <w:link w:val="B3Char2"/>
    <w:qFormat/>
    <w:rsid w:val="005474CF"/>
    <w:pPr>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3Char2">
    <w:name w:val="B3 Char2"/>
    <w:link w:val="B3"/>
    <w:qFormat/>
    <w:rsid w:val="005474CF"/>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5474CF"/>
    <w:pPr>
      <w:ind w:leftChars="600" w:left="100" w:hangingChars="200" w:hanging="200"/>
      <w:contextualSpacing/>
    </w:pPr>
  </w:style>
  <w:style w:type="character" w:customStyle="1" w:styleId="TALCar">
    <w:name w:val="TAL Car"/>
    <w:qFormat/>
    <w:rsid w:val="00F4291C"/>
    <w:rPr>
      <w:rFonts w:ascii="Arial" w:eastAsia="Times New Roman" w:hAnsi="Arial"/>
      <w:sz w:val="18"/>
      <w:lang w:val="en-GB" w:eastAsia="ja-JP"/>
    </w:rPr>
  </w:style>
  <w:style w:type="paragraph" w:customStyle="1" w:styleId="TAH">
    <w:name w:val="TAH"/>
    <w:basedOn w:val="Normal"/>
    <w:link w:val="TAHCar"/>
    <w:qFormat/>
    <w:rsid w:val="00F4291C"/>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eastAsia="ja-JP"/>
    </w:rPr>
  </w:style>
  <w:style w:type="character" w:customStyle="1" w:styleId="TAHCar">
    <w:name w:val="TAH Car"/>
    <w:link w:val="TAH"/>
    <w:qFormat/>
    <w:locked/>
    <w:rsid w:val="00F4291C"/>
    <w:rPr>
      <w:rFonts w:ascii="Arial" w:eastAsia="Times New Roman" w:hAnsi="Arial" w:cs="Times New Roman"/>
      <w:b/>
      <w:sz w:val="18"/>
      <w:szCs w:val="20"/>
      <w:lang w:val="en-GB" w:eastAsia="ja-JP"/>
    </w:rPr>
  </w:style>
  <w:style w:type="character" w:styleId="Emphasis">
    <w:name w:val="Emphasis"/>
    <w:uiPriority w:val="20"/>
    <w:qFormat/>
    <w:rsid w:val="00371CA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618563">
      <w:bodyDiv w:val="1"/>
      <w:marLeft w:val="0"/>
      <w:marRight w:val="0"/>
      <w:marTop w:val="0"/>
      <w:marBottom w:val="0"/>
      <w:divBdr>
        <w:top w:val="none" w:sz="0" w:space="0" w:color="auto"/>
        <w:left w:val="none" w:sz="0" w:space="0" w:color="auto"/>
        <w:bottom w:val="none" w:sz="0" w:space="0" w:color="auto"/>
        <w:right w:val="none" w:sz="0" w:space="0" w:color="auto"/>
      </w:divBdr>
    </w:div>
    <w:div w:id="229658646">
      <w:bodyDiv w:val="1"/>
      <w:marLeft w:val="0"/>
      <w:marRight w:val="0"/>
      <w:marTop w:val="0"/>
      <w:marBottom w:val="0"/>
      <w:divBdr>
        <w:top w:val="none" w:sz="0" w:space="0" w:color="auto"/>
        <w:left w:val="none" w:sz="0" w:space="0" w:color="auto"/>
        <w:bottom w:val="none" w:sz="0" w:space="0" w:color="auto"/>
        <w:right w:val="none" w:sz="0" w:space="0" w:color="auto"/>
      </w:divBdr>
    </w:div>
    <w:div w:id="271473870">
      <w:bodyDiv w:val="1"/>
      <w:marLeft w:val="0"/>
      <w:marRight w:val="0"/>
      <w:marTop w:val="0"/>
      <w:marBottom w:val="0"/>
      <w:divBdr>
        <w:top w:val="none" w:sz="0" w:space="0" w:color="auto"/>
        <w:left w:val="none" w:sz="0" w:space="0" w:color="auto"/>
        <w:bottom w:val="none" w:sz="0" w:space="0" w:color="auto"/>
        <w:right w:val="none" w:sz="0" w:space="0" w:color="auto"/>
      </w:divBdr>
    </w:div>
    <w:div w:id="292711512">
      <w:bodyDiv w:val="1"/>
      <w:marLeft w:val="0"/>
      <w:marRight w:val="0"/>
      <w:marTop w:val="0"/>
      <w:marBottom w:val="0"/>
      <w:divBdr>
        <w:top w:val="none" w:sz="0" w:space="0" w:color="auto"/>
        <w:left w:val="none" w:sz="0" w:space="0" w:color="auto"/>
        <w:bottom w:val="none" w:sz="0" w:space="0" w:color="auto"/>
        <w:right w:val="none" w:sz="0" w:space="0" w:color="auto"/>
      </w:divBdr>
    </w:div>
    <w:div w:id="381293576">
      <w:bodyDiv w:val="1"/>
      <w:marLeft w:val="0"/>
      <w:marRight w:val="0"/>
      <w:marTop w:val="0"/>
      <w:marBottom w:val="0"/>
      <w:divBdr>
        <w:top w:val="none" w:sz="0" w:space="0" w:color="auto"/>
        <w:left w:val="none" w:sz="0" w:space="0" w:color="auto"/>
        <w:bottom w:val="none" w:sz="0" w:space="0" w:color="auto"/>
        <w:right w:val="none" w:sz="0" w:space="0" w:color="auto"/>
      </w:divBdr>
    </w:div>
    <w:div w:id="486366199">
      <w:bodyDiv w:val="1"/>
      <w:marLeft w:val="0"/>
      <w:marRight w:val="0"/>
      <w:marTop w:val="0"/>
      <w:marBottom w:val="0"/>
      <w:divBdr>
        <w:top w:val="none" w:sz="0" w:space="0" w:color="auto"/>
        <w:left w:val="none" w:sz="0" w:space="0" w:color="auto"/>
        <w:bottom w:val="none" w:sz="0" w:space="0" w:color="auto"/>
        <w:right w:val="none" w:sz="0" w:space="0" w:color="auto"/>
      </w:divBdr>
    </w:div>
    <w:div w:id="523056279">
      <w:bodyDiv w:val="1"/>
      <w:marLeft w:val="0"/>
      <w:marRight w:val="0"/>
      <w:marTop w:val="0"/>
      <w:marBottom w:val="0"/>
      <w:divBdr>
        <w:top w:val="none" w:sz="0" w:space="0" w:color="auto"/>
        <w:left w:val="none" w:sz="0" w:space="0" w:color="auto"/>
        <w:bottom w:val="none" w:sz="0" w:space="0" w:color="auto"/>
        <w:right w:val="none" w:sz="0" w:space="0" w:color="auto"/>
      </w:divBdr>
    </w:div>
    <w:div w:id="602809085">
      <w:bodyDiv w:val="1"/>
      <w:marLeft w:val="0"/>
      <w:marRight w:val="0"/>
      <w:marTop w:val="0"/>
      <w:marBottom w:val="0"/>
      <w:divBdr>
        <w:top w:val="none" w:sz="0" w:space="0" w:color="auto"/>
        <w:left w:val="none" w:sz="0" w:space="0" w:color="auto"/>
        <w:bottom w:val="none" w:sz="0" w:space="0" w:color="auto"/>
        <w:right w:val="none" w:sz="0" w:space="0" w:color="auto"/>
      </w:divBdr>
    </w:div>
    <w:div w:id="618612804">
      <w:bodyDiv w:val="1"/>
      <w:marLeft w:val="0"/>
      <w:marRight w:val="0"/>
      <w:marTop w:val="0"/>
      <w:marBottom w:val="0"/>
      <w:divBdr>
        <w:top w:val="none" w:sz="0" w:space="0" w:color="auto"/>
        <w:left w:val="none" w:sz="0" w:space="0" w:color="auto"/>
        <w:bottom w:val="none" w:sz="0" w:space="0" w:color="auto"/>
        <w:right w:val="none" w:sz="0" w:space="0" w:color="auto"/>
      </w:divBdr>
    </w:div>
    <w:div w:id="661546929">
      <w:bodyDiv w:val="1"/>
      <w:marLeft w:val="0"/>
      <w:marRight w:val="0"/>
      <w:marTop w:val="0"/>
      <w:marBottom w:val="0"/>
      <w:divBdr>
        <w:top w:val="none" w:sz="0" w:space="0" w:color="auto"/>
        <w:left w:val="none" w:sz="0" w:space="0" w:color="auto"/>
        <w:bottom w:val="none" w:sz="0" w:space="0" w:color="auto"/>
        <w:right w:val="none" w:sz="0" w:space="0" w:color="auto"/>
      </w:divBdr>
    </w:div>
    <w:div w:id="743452889">
      <w:bodyDiv w:val="1"/>
      <w:marLeft w:val="0"/>
      <w:marRight w:val="0"/>
      <w:marTop w:val="0"/>
      <w:marBottom w:val="0"/>
      <w:divBdr>
        <w:top w:val="none" w:sz="0" w:space="0" w:color="auto"/>
        <w:left w:val="none" w:sz="0" w:space="0" w:color="auto"/>
        <w:bottom w:val="none" w:sz="0" w:space="0" w:color="auto"/>
        <w:right w:val="none" w:sz="0" w:space="0" w:color="auto"/>
      </w:divBdr>
    </w:div>
    <w:div w:id="912396347">
      <w:bodyDiv w:val="1"/>
      <w:marLeft w:val="0"/>
      <w:marRight w:val="0"/>
      <w:marTop w:val="0"/>
      <w:marBottom w:val="0"/>
      <w:divBdr>
        <w:top w:val="none" w:sz="0" w:space="0" w:color="auto"/>
        <w:left w:val="none" w:sz="0" w:space="0" w:color="auto"/>
        <w:bottom w:val="none" w:sz="0" w:space="0" w:color="auto"/>
        <w:right w:val="none" w:sz="0" w:space="0" w:color="auto"/>
      </w:divBdr>
    </w:div>
    <w:div w:id="950089287">
      <w:bodyDiv w:val="1"/>
      <w:marLeft w:val="0"/>
      <w:marRight w:val="0"/>
      <w:marTop w:val="0"/>
      <w:marBottom w:val="0"/>
      <w:divBdr>
        <w:top w:val="none" w:sz="0" w:space="0" w:color="auto"/>
        <w:left w:val="none" w:sz="0" w:space="0" w:color="auto"/>
        <w:bottom w:val="none" w:sz="0" w:space="0" w:color="auto"/>
        <w:right w:val="none" w:sz="0" w:space="0" w:color="auto"/>
      </w:divBdr>
    </w:div>
    <w:div w:id="951281660">
      <w:bodyDiv w:val="1"/>
      <w:marLeft w:val="0"/>
      <w:marRight w:val="0"/>
      <w:marTop w:val="0"/>
      <w:marBottom w:val="0"/>
      <w:divBdr>
        <w:top w:val="none" w:sz="0" w:space="0" w:color="auto"/>
        <w:left w:val="none" w:sz="0" w:space="0" w:color="auto"/>
        <w:bottom w:val="none" w:sz="0" w:space="0" w:color="auto"/>
        <w:right w:val="none" w:sz="0" w:space="0" w:color="auto"/>
      </w:divBdr>
    </w:div>
    <w:div w:id="1071078694">
      <w:bodyDiv w:val="1"/>
      <w:marLeft w:val="0"/>
      <w:marRight w:val="0"/>
      <w:marTop w:val="0"/>
      <w:marBottom w:val="0"/>
      <w:divBdr>
        <w:top w:val="none" w:sz="0" w:space="0" w:color="auto"/>
        <w:left w:val="none" w:sz="0" w:space="0" w:color="auto"/>
        <w:bottom w:val="none" w:sz="0" w:space="0" w:color="auto"/>
        <w:right w:val="none" w:sz="0" w:space="0" w:color="auto"/>
      </w:divBdr>
    </w:div>
    <w:div w:id="1176118782">
      <w:bodyDiv w:val="1"/>
      <w:marLeft w:val="0"/>
      <w:marRight w:val="0"/>
      <w:marTop w:val="0"/>
      <w:marBottom w:val="0"/>
      <w:divBdr>
        <w:top w:val="none" w:sz="0" w:space="0" w:color="auto"/>
        <w:left w:val="none" w:sz="0" w:space="0" w:color="auto"/>
        <w:bottom w:val="none" w:sz="0" w:space="0" w:color="auto"/>
        <w:right w:val="none" w:sz="0" w:space="0" w:color="auto"/>
      </w:divBdr>
    </w:div>
    <w:div w:id="1187400365">
      <w:bodyDiv w:val="1"/>
      <w:marLeft w:val="0"/>
      <w:marRight w:val="0"/>
      <w:marTop w:val="0"/>
      <w:marBottom w:val="0"/>
      <w:divBdr>
        <w:top w:val="none" w:sz="0" w:space="0" w:color="auto"/>
        <w:left w:val="none" w:sz="0" w:space="0" w:color="auto"/>
        <w:bottom w:val="none" w:sz="0" w:space="0" w:color="auto"/>
        <w:right w:val="none" w:sz="0" w:space="0" w:color="auto"/>
      </w:divBdr>
    </w:div>
    <w:div w:id="1207789623">
      <w:bodyDiv w:val="1"/>
      <w:marLeft w:val="0"/>
      <w:marRight w:val="0"/>
      <w:marTop w:val="0"/>
      <w:marBottom w:val="0"/>
      <w:divBdr>
        <w:top w:val="none" w:sz="0" w:space="0" w:color="auto"/>
        <w:left w:val="none" w:sz="0" w:space="0" w:color="auto"/>
        <w:bottom w:val="none" w:sz="0" w:space="0" w:color="auto"/>
        <w:right w:val="none" w:sz="0" w:space="0" w:color="auto"/>
      </w:divBdr>
    </w:div>
    <w:div w:id="1227647260">
      <w:bodyDiv w:val="1"/>
      <w:marLeft w:val="0"/>
      <w:marRight w:val="0"/>
      <w:marTop w:val="0"/>
      <w:marBottom w:val="0"/>
      <w:divBdr>
        <w:top w:val="none" w:sz="0" w:space="0" w:color="auto"/>
        <w:left w:val="none" w:sz="0" w:space="0" w:color="auto"/>
        <w:bottom w:val="none" w:sz="0" w:space="0" w:color="auto"/>
        <w:right w:val="none" w:sz="0" w:space="0" w:color="auto"/>
      </w:divBdr>
    </w:div>
    <w:div w:id="1270044786">
      <w:bodyDiv w:val="1"/>
      <w:marLeft w:val="0"/>
      <w:marRight w:val="0"/>
      <w:marTop w:val="0"/>
      <w:marBottom w:val="0"/>
      <w:divBdr>
        <w:top w:val="none" w:sz="0" w:space="0" w:color="auto"/>
        <w:left w:val="none" w:sz="0" w:space="0" w:color="auto"/>
        <w:bottom w:val="none" w:sz="0" w:space="0" w:color="auto"/>
        <w:right w:val="none" w:sz="0" w:space="0" w:color="auto"/>
      </w:divBdr>
    </w:div>
    <w:div w:id="1409380225">
      <w:bodyDiv w:val="1"/>
      <w:marLeft w:val="0"/>
      <w:marRight w:val="0"/>
      <w:marTop w:val="0"/>
      <w:marBottom w:val="0"/>
      <w:divBdr>
        <w:top w:val="none" w:sz="0" w:space="0" w:color="auto"/>
        <w:left w:val="none" w:sz="0" w:space="0" w:color="auto"/>
        <w:bottom w:val="none" w:sz="0" w:space="0" w:color="auto"/>
        <w:right w:val="none" w:sz="0" w:space="0" w:color="auto"/>
      </w:divBdr>
    </w:div>
    <w:div w:id="1537082863">
      <w:bodyDiv w:val="1"/>
      <w:marLeft w:val="0"/>
      <w:marRight w:val="0"/>
      <w:marTop w:val="0"/>
      <w:marBottom w:val="0"/>
      <w:divBdr>
        <w:top w:val="none" w:sz="0" w:space="0" w:color="auto"/>
        <w:left w:val="none" w:sz="0" w:space="0" w:color="auto"/>
        <w:bottom w:val="none" w:sz="0" w:space="0" w:color="auto"/>
        <w:right w:val="none" w:sz="0" w:space="0" w:color="auto"/>
      </w:divBdr>
    </w:div>
    <w:div w:id="1539850489">
      <w:bodyDiv w:val="1"/>
      <w:marLeft w:val="0"/>
      <w:marRight w:val="0"/>
      <w:marTop w:val="0"/>
      <w:marBottom w:val="0"/>
      <w:divBdr>
        <w:top w:val="none" w:sz="0" w:space="0" w:color="auto"/>
        <w:left w:val="none" w:sz="0" w:space="0" w:color="auto"/>
        <w:bottom w:val="none" w:sz="0" w:space="0" w:color="auto"/>
        <w:right w:val="none" w:sz="0" w:space="0" w:color="auto"/>
      </w:divBdr>
    </w:div>
    <w:div w:id="1669400043">
      <w:bodyDiv w:val="1"/>
      <w:marLeft w:val="0"/>
      <w:marRight w:val="0"/>
      <w:marTop w:val="0"/>
      <w:marBottom w:val="0"/>
      <w:divBdr>
        <w:top w:val="none" w:sz="0" w:space="0" w:color="auto"/>
        <w:left w:val="none" w:sz="0" w:space="0" w:color="auto"/>
        <w:bottom w:val="none" w:sz="0" w:space="0" w:color="auto"/>
        <w:right w:val="none" w:sz="0" w:space="0" w:color="auto"/>
      </w:divBdr>
      <w:divsChild>
        <w:div w:id="44061386">
          <w:marLeft w:val="0"/>
          <w:marRight w:val="0"/>
          <w:marTop w:val="0"/>
          <w:marBottom w:val="0"/>
          <w:divBdr>
            <w:top w:val="none" w:sz="0" w:space="0" w:color="auto"/>
            <w:left w:val="none" w:sz="0" w:space="0" w:color="auto"/>
            <w:bottom w:val="none" w:sz="0" w:space="0" w:color="auto"/>
            <w:right w:val="none" w:sz="0" w:space="0" w:color="auto"/>
          </w:divBdr>
        </w:div>
        <w:div w:id="702218360">
          <w:marLeft w:val="0"/>
          <w:marRight w:val="0"/>
          <w:marTop w:val="0"/>
          <w:marBottom w:val="0"/>
          <w:divBdr>
            <w:top w:val="none" w:sz="0" w:space="0" w:color="auto"/>
            <w:left w:val="none" w:sz="0" w:space="0" w:color="auto"/>
            <w:bottom w:val="none" w:sz="0" w:space="0" w:color="auto"/>
            <w:right w:val="none" w:sz="0" w:space="0" w:color="auto"/>
          </w:divBdr>
        </w:div>
        <w:div w:id="1044986319">
          <w:marLeft w:val="0"/>
          <w:marRight w:val="0"/>
          <w:marTop w:val="0"/>
          <w:marBottom w:val="0"/>
          <w:divBdr>
            <w:top w:val="none" w:sz="0" w:space="0" w:color="auto"/>
            <w:left w:val="none" w:sz="0" w:space="0" w:color="auto"/>
            <w:bottom w:val="none" w:sz="0" w:space="0" w:color="auto"/>
            <w:right w:val="none" w:sz="0" w:space="0" w:color="auto"/>
          </w:divBdr>
        </w:div>
        <w:div w:id="1677422924">
          <w:marLeft w:val="0"/>
          <w:marRight w:val="0"/>
          <w:marTop w:val="0"/>
          <w:marBottom w:val="0"/>
          <w:divBdr>
            <w:top w:val="none" w:sz="0" w:space="0" w:color="auto"/>
            <w:left w:val="none" w:sz="0" w:space="0" w:color="auto"/>
            <w:bottom w:val="none" w:sz="0" w:space="0" w:color="auto"/>
            <w:right w:val="none" w:sz="0" w:space="0" w:color="auto"/>
          </w:divBdr>
        </w:div>
        <w:div w:id="2003775754">
          <w:marLeft w:val="0"/>
          <w:marRight w:val="0"/>
          <w:marTop w:val="0"/>
          <w:marBottom w:val="0"/>
          <w:divBdr>
            <w:top w:val="none" w:sz="0" w:space="0" w:color="auto"/>
            <w:left w:val="none" w:sz="0" w:space="0" w:color="auto"/>
            <w:bottom w:val="none" w:sz="0" w:space="0" w:color="auto"/>
            <w:right w:val="none" w:sz="0" w:space="0" w:color="auto"/>
          </w:divBdr>
        </w:div>
        <w:div w:id="2026516240">
          <w:marLeft w:val="0"/>
          <w:marRight w:val="0"/>
          <w:marTop w:val="0"/>
          <w:marBottom w:val="0"/>
          <w:divBdr>
            <w:top w:val="none" w:sz="0" w:space="0" w:color="auto"/>
            <w:left w:val="none" w:sz="0" w:space="0" w:color="auto"/>
            <w:bottom w:val="none" w:sz="0" w:space="0" w:color="auto"/>
            <w:right w:val="none" w:sz="0" w:space="0" w:color="auto"/>
          </w:divBdr>
        </w:div>
      </w:divsChild>
    </w:div>
    <w:div w:id="1687976405">
      <w:bodyDiv w:val="1"/>
      <w:marLeft w:val="0"/>
      <w:marRight w:val="0"/>
      <w:marTop w:val="0"/>
      <w:marBottom w:val="0"/>
      <w:divBdr>
        <w:top w:val="none" w:sz="0" w:space="0" w:color="auto"/>
        <w:left w:val="none" w:sz="0" w:space="0" w:color="auto"/>
        <w:bottom w:val="none" w:sz="0" w:space="0" w:color="auto"/>
        <w:right w:val="none" w:sz="0" w:space="0" w:color="auto"/>
      </w:divBdr>
    </w:div>
    <w:div w:id="1788154192">
      <w:bodyDiv w:val="1"/>
      <w:marLeft w:val="0"/>
      <w:marRight w:val="0"/>
      <w:marTop w:val="0"/>
      <w:marBottom w:val="0"/>
      <w:divBdr>
        <w:top w:val="none" w:sz="0" w:space="0" w:color="auto"/>
        <w:left w:val="none" w:sz="0" w:space="0" w:color="auto"/>
        <w:bottom w:val="none" w:sz="0" w:space="0" w:color="auto"/>
        <w:right w:val="none" w:sz="0" w:space="0" w:color="auto"/>
      </w:divBdr>
    </w:div>
    <w:div w:id="1834026562">
      <w:bodyDiv w:val="1"/>
      <w:marLeft w:val="0"/>
      <w:marRight w:val="0"/>
      <w:marTop w:val="0"/>
      <w:marBottom w:val="0"/>
      <w:divBdr>
        <w:top w:val="none" w:sz="0" w:space="0" w:color="auto"/>
        <w:left w:val="none" w:sz="0" w:space="0" w:color="auto"/>
        <w:bottom w:val="none" w:sz="0" w:space="0" w:color="auto"/>
        <w:right w:val="none" w:sz="0" w:space="0" w:color="auto"/>
      </w:divBdr>
    </w:div>
    <w:div w:id="1850675945">
      <w:bodyDiv w:val="1"/>
      <w:marLeft w:val="0"/>
      <w:marRight w:val="0"/>
      <w:marTop w:val="0"/>
      <w:marBottom w:val="0"/>
      <w:divBdr>
        <w:top w:val="none" w:sz="0" w:space="0" w:color="auto"/>
        <w:left w:val="none" w:sz="0" w:space="0" w:color="auto"/>
        <w:bottom w:val="none" w:sz="0" w:space="0" w:color="auto"/>
        <w:right w:val="none" w:sz="0" w:space="0" w:color="auto"/>
      </w:divBdr>
    </w:div>
    <w:div w:id="1901163287">
      <w:bodyDiv w:val="1"/>
      <w:marLeft w:val="0"/>
      <w:marRight w:val="0"/>
      <w:marTop w:val="0"/>
      <w:marBottom w:val="0"/>
      <w:divBdr>
        <w:top w:val="none" w:sz="0" w:space="0" w:color="auto"/>
        <w:left w:val="none" w:sz="0" w:space="0" w:color="auto"/>
        <w:bottom w:val="none" w:sz="0" w:space="0" w:color="auto"/>
        <w:right w:val="none" w:sz="0" w:space="0" w:color="auto"/>
      </w:divBdr>
    </w:div>
    <w:div w:id="1956865532">
      <w:bodyDiv w:val="1"/>
      <w:marLeft w:val="0"/>
      <w:marRight w:val="0"/>
      <w:marTop w:val="0"/>
      <w:marBottom w:val="0"/>
      <w:divBdr>
        <w:top w:val="none" w:sz="0" w:space="0" w:color="auto"/>
        <w:left w:val="none" w:sz="0" w:space="0" w:color="auto"/>
        <w:bottom w:val="none" w:sz="0" w:space="0" w:color="auto"/>
        <w:right w:val="none" w:sz="0" w:space="0" w:color="auto"/>
      </w:divBdr>
    </w:div>
    <w:div w:id="20258579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59C1FE-9EE0-4DBE-BCB8-1520B8169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899</Words>
  <Characters>5830</Characters>
  <Application>Microsoft Office Word</Application>
  <DocSecurity>0</DocSecurity>
  <Lines>145</Lines>
  <Paragraphs>126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Sky123.Org</Company>
  <LinksUpToDate>false</LinksUpToDate>
  <CharactersWithSpaces>6603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LGE (Soo Kim)</cp:lastModifiedBy>
  <cp:revision>5</cp:revision>
  <dcterms:created xsi:type="dcterms:W3CDTF">2022-09-30T09:38:00Z</dcterms:created>
  <dcterms:modified xsi:type="dcterms:W3CDTF">2022-09-30T09:46:00Z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5e3fe5bbc26f0721f34d8ed4d0c025b05085c60a7ce90af21fe784165287e616</vt:lpwstr>
  </property>
</Properties>
</file>